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B56" w:rsidRDefault="00B45B56" w:rsidP="00B45B56">
      <w:pPr>
        <w:widowControl/>
        <w:spacing w:line="360" w:lineRule="auto"/>
        <w:jc w:val="both"/>
        <w:rPr>
          <w:rFonts w:cs="Times New Roman"/>
          <w:color w:val="000000"/>
          <w:sz w:val="22"/>
        </w:rPr>
      </w:pPr>
      <w:r>
        <w:rPr>
          <w:rFonts w:cs="Times New Roman"/>
          <w:color w:val="000000"/>
          <w:sz w:val="22"/>
        </w:rPr>
        <w:tab/>
      </w:r>
      <w:r>
        <w:rPr>
          <w:rFonts w:cs="Times New Roman"/>
          <w:color w:val="000000"/>
          <w:sz w:val="22"/>
        </w:rPr>
        <w:tab/>
      </w:r>
      <w:r>
        <w:rPr>
          <w:rFonts w:cs="Times New Roman"/>
          <w:color w:val="000000"/>
          <w:sz w:val="22"/>
        </w:rPr>
        <w:tab/>
      </w:r>
      <w:r>
        <w:rPr>
          <w:rFonts w:cs="Times New Roman"/>
          <w:color w:val="000000"/>
          <w:sz w:val="22"/>
        </w:rPr>
        <w:tab/>
      </w:r>
      <w:r>
        <w:rPr>
          <w:rFonts w:cs="Times New Roman"/>
          <w:color w:val="000000"/>
          <w:sz w:val="22"/>
        </w:rPr>
        <w:tab/>
      </w:r>
      <w:r>
        <w:rPr>
          <w:rFonts w:cs="Times New Roman"/>
          <w:color w:val="000000"/>
          <w:sz w:val="22"/>
        </w:rPr>
        <w:tab/>
        <w:t xml:space="preserve">Umowa o zamówienie publiczne – wzór </w:t>
      </w:r>
    </w:p>
    <w:p w:rsidR="00B45B56" w:rsidRDefault="00B45B56" w:rsidP="00B45B56">
      <w:pPr>
        <w:widowControl/>
        <w:spacing w:line="360" w:lineRule="auto"/>
        <w:jc w:val="both"/>
        <w:rPr>
          <w:rFonts w:eastAsia="Verdana" w:cs="Times New Roman"/>
          <w:color w:val="000000"/>
        </w:rPr>
      </w:pPr>
      <w:r>
        <w:rPr>
          <w:rFonts w:cs="Times New Roman"/>
          <w:color w:val="000000"/>
          <w:sz w:val="22"/>
        </w:rPr>
        <w:tab/>
      </w:r>
      <w:r>
        <w:rPr>
          <w:rFonts w:cs="Times New Roman"/>
          <w:color w:val="000000"/>
          <w:sz w:val="22"/>
        </w:rPr>
        <w:tab/>
      </w:r>
      <w:r>
        <w:rPr>
          <w:rFonts w:cs="Times New Roman"/>
          <w:color w:val="000000"/>
          <w:sz w:val="22"/>
        </w:rPr>
        <w:tab/>
      </w:r>
      <w:r>
        <w:rPr>
          <w:rFonts w:cs="Times New Roman"/>
          <w:color w:val="000000"/>
          <w:sz w:val="22"/>
        </w:rPr>
        <w:tab/>
      </w:r>
      <w:r>
        <w:rPr>
          <w:rFonts w:cs="Times New Roman"/>
          <w:color w:val="000000"/>
          <w:sz w:val="22"/>
        </w:rPr>
        <w:tab/>
      </w:r>
      <w:r>
        <w:rPr>
          <w:rFonts w:cs="Times New Roman"/>
          <w:color w:val="000000"/>
          <w:sz w:val="22"/>
        </w:rPr>
        <w:tab/>
      </w:r>
      <w:r>
        <w:rPr>
          <w:rFonts w:cs="Times New Roman"/>
          <w:color w:val="000000"/>
          <w:sz w:val="22"/>
        </w:rPr>
        <w:tab/>
      </w:r>
      <w:r>
        <w:rPr>
          <w:rFonts w:cs="Times New Roman"/>
          <w:color w:val="000000"/>
          <w:sz w:val="22"/>
        </w:rPr>
        <w:tab/>
        <w:t>załącznik  nr 5 do SIWZ</w:t>
      </w:r>
      <w:r>
        <w:rPr>
          <w:rFonts w:eastAsia="Verdana" w:cs="Times New Roman"/>
          <w:color w:val="000000"/>
        </w:rPr>
        <w:t xml:space="preserve">           </w:t>
      </w:r>
    </w:p>
    <w:p w:rsidR="00B45B56" w:rsidRDefault="00FB6643" w:rsidP="00FB6643">
      <w:pPr>
        <w:widowControl/>
        <w:spacing w:line="360" w:lineRule="auto"/>
        <w:ind w:left="4248" w:firstLine="708"/>
        <w:jc w:val="both"/>
        <w:rPr>
          <w:rFonts w:cs="Times New Roman"/>
          <w:b/>
        </w:rPr>
      </w:pPr>
      <w:r>
        <w:rPr>
          <w:rFonts w:eastAsia="Verdana" w:cs="Times New Roman"/>
          <w:color w:val="000000"/>
        </w:rPr>
        <w:t>znak postępowania: WORD/ZP/1/2015</w:t>
      </w:r>
      <w:bookmarkStart w:id="0" w:name="_GoBack"/>
      <w:bookmarkEnd w:id="0"/>
    </w:p>
    <w:p w:rsidR="00B45B56" w:rsidRDefault="00B45B56" w:rsidP="00B45B56">
      <w:pPr>
        <w:jc w:val="center"/>
        <w:rPr>
          <w:rFonts w:cs="Times New Roman"/>
          <w:b/>
        </w:rPr>
      </w:pPr>
    </w:p>
    <w:p w:rsidR="00B45B56" w:rsidRDefault="00B45B56" w:rsidP="00B45B56">
      <w:pPr>
        <w:jc w:val="center"/>
        <w:rPr>
          <w:rFonts w:cs="Times New Roman"/>
        </w:rPr>
      </w:pPr>
      <w:r>
        <w:rPr>
          <w:rFonts w:cs="Times New Roman"/>
          <w:b/>
        </w:rPr>
        <w:t>Umowa nr: ….................</w:t>
      </w:r>
    </w:p>
    <w:p w:rsidR="00B45B56" w:rsidRDefault="00B45B56" w:rsidP="00B45B56">
      <w:pPr>
        <w:rPr>
          <w:rFonts w:cs="Times New Roman"/>
        </w:rPr>
      </w:pPr>
    </w:p>
    <w:p w:rsidR="00B45B56" w:rsidRDefault="00B45B56" w:rsidP="00B45B56">
      <w:pPr>
        <w:spacing w:line="276" w:lineRule="auto"/>
        <w:jc w:val="both"/>
        <w:rPr>
          <w:rFonts w:cs="Times New Roman"/>
          <w:b/>
          <w:bCs/>
        </w:rPr>
      </w:pPr>
      <w:r>
        <w:rPr>
          <w:rFonts w:cs="Times New Roman"/>
        </w:rPr>
        <w:t xml:space="preserve">zawarta w ….................... w dniu ...........................r. jako wynik przeprowadzonego postępowania o zamówienie publiczne w trybie przetargu nieograniczonego, znak …….……… pomiędzy: </w:t>
      </w:r>
    </w:p>
    <w:p w:rsidR="00B45B56" w:rsidRDefault="00B45B56" w:rsidP="00B45B56">
      <w:pPr>
        <w:spacing w:line="276" w:lineRule="auto"/>
        <w:jc w:val="both"/>
        <w:rPr>
          <w:rFonts w:cs="Times New Roman"/>
          <w:b/>
          <w:bCs/>
        </w:rPr>
      </w:pPr>
    </w:p>
    <w:p w:rsidR="00B45B56" w:rsidRDefault="00B45B56" w:rsidP="00B45B56">
      <w:pPr>
        <w:spacing w:line="276" w:lineRule="auto"/>
        <w:jc w:val="both"/>
        <w:rPr>
          <w:rFonts w:cs="Times New Roman"/>
        </w:rPr>
      </w:pPr>
      <w:r>
        <w:rPr>
          <w:rFonts w:cs="Times New Roman"/>
          <w:b/>
          <w:bCs/>
        </w:rPr>
        <w:t>Wojewódzkim Ośrodkiem Ruchu Drogowego w …...................</w:t>
      </w:r>
      <w:r>
        <w:rPr>
          <w:rFonts w:cs="Times New Roman"/>
        </w:rPr>
        <w:t xml:space="preserve"> z siedzibą …..........................................,  </w:t>
      </w:r>
      <w:r>
        <w:rPr>
          <w:rFonts w:cs="Times New Roman"/>
          <w:color w:val="000000"/>
        </w:rPr>
        <w:t xml:space="preserve"> NIP: …..........................,  który reprezentuje: </w:t>
      </w:r>
      <w:r>
        <w:rPr>
          <w:rFonts w:cs="Times New Roman"/>
          <w:b/>
          <w:bCs/>
          <w:color w:val="000000"/>
        </w:rPr>
        <w:t>…........................</w:t>
      </w:r>
      <w:r>
        <w:rPr>
          <w:rFonts w:cs="Times New Roman"/>
          <w:b/>
          <w:color w:val="000000"/>
        </w:rPr>
        <w:t xml:space="preserve"> - Dyrektor</w:t>
      </w:r>
      <w:r>
        <w:rPr>
          <w:rFonts w:cs="Times New Roman"/>
          <w:b/>
          <w:color w:val="000000"/>
        </w:rPr>
        <w:tab/>
      </w:r>
    </w:p>
    <w:p w:rsidR="00B45B56" w:rsidRDefault="00B45B56" w:rsidP="00B45B56">
      <w:pPr>
        <w:spacing w:line="276" w:lineRule="auto"/>
        <w:jc w:val="both"/>
        <w:rPr>
          <w:rFonts w:cs="Times New Roman"/>
        </w:rPr>
      </w:pPr>
    </w:p>
    <w:p w:rsidR="00B45B56" w:rsidRDefault="00B45B56" w:rsidP="00B45B56">
      <w:pPr>
        <w:spacing w:line="276" w:lineRule="auto"/>
        <w:jc w:val="both"/>
        <w:rPr>
          <w:rFonts w:cs="Times New Roman"/>
          <w:b/>
        </w:rPr>
      </w:pPr>
      <w:r>
        <w:rPr>
          <w:rFonts w:cs="Times New Roman"/>
        </w:rPr>
        <w:t>zwanym dalej  „</w:t>
      </w:r>
      <w:r>
        <w:rPr>
          <w:rFonts w:cs="Times New Roman"/>
          <w:b/>
        </w:rPr>
        <w:t>Zamawiającym</w:t>
      </w:r>
      <w:r>
        <w:rPr>
          <w:rFonts w:cs="Times New Roman"/>
        </w:rPr>
        <w:t>”,</w:t>
      </w:r>
    </w:p>
    <w:p w:rsidR="00B45B56" w:rsidRDefault="00B45B56" w:rsidP="00B45B56">
      <w:pPr>
        <w:spacing w:line="276" w:lineRule="auto"/>
        <w:jc w:val="both"/>
        <w:rPr>
          <w:rFonts w:cs="Times New Roman"/>
          <w:b/>
        </w:rPr>
      </w:pPr>
    </w:p>
    <w:p w:rsidR="00B45B56" w:rsidRDefault="00B45B56" w:rsidP="00B45B56">
      <w:pPr>
        <w:spacing w:line="276" w:lineRule="auto"/>
        <w:jc w:val="both"/>
        <w:rPr>
          <w:rFonts w:cs="Times New Roman"/>
        </w:rPr>
      </w:pPr>
      <w:r>
        <w:rPr>
          <w:rFonts w:cs="Times New Roman"/>
          <w:b/>
        </w:rPr>
        <w:t>a</w:t>
      </w:r>
    </w:p>
    <w:p w:rsidR="00B45B56" w:rsidRDefault="00B45B56" w:rsidP="00B45B56">
      <w:pPr>
        <w:spacing w:line="276" w:lineRule="auto"/>
        <w:jc w:val="both"/>
        <w:rPr>
          <w:rFonts w:cs="Times New Roman"/>
        </w:rPr>
      </w:pPr>
    </w:p>
    <w:p w:rsidR="00B45B56" w:rsidRDefault="00B45B56" w:rsidP="00B45B56">
      <w:pPr>
        <w:spacing w:line="276" w:lineRule="auto"/>
        <w:jc w:val="both"/>
        <w:rPr>
          <w:rFonts w:cs="Times New Roman"/>
        </w:rPr>
      </w:pPr>
      <w:r>
        <w:rPr>
          <w:rFonts w:cs="Times New Roman"/>
        </w:rPr>
        <w:t>……………………… z siedzibą w …………………………….. przy ul. ……………………….., wpisaną do rejestru przedsiębiorców prowadzonego przez …………………………, pod numerem KRS …………………/ Centralnej Ewidencji i Informacji o Działalności Gospodarczej REGON ………………., NIP ……………………., reprezentowanym przez:</w:t>
      </w:r>
    </w:p>
    <w:p w:rsidR="00B45B56" w:rsidRDefault="00B45B56" w:rsidP="00B45B56">
      <w:pPr>
        <w:spacing w:line="276" w:lineRule="auto"/>
        <w:jc w:val="both"/>
        <w:rPr>
          <w:rFonts w:cs="Times New Roman"/>
        </w:rPr>
      </w:pPr>
      <w:r>
        <w:rPr>
          <w:rFonts w:cs="Times New Roman"/>
        </w:rPr>
        <w:t>………………………………… …………………………………….</w:t>
      </w:r>
    </w:p>
    <w:p w:rsidR="00B45B56" w:rsidRDefault="00B45B56" w:rsidP="00B45B56">
      <w:pPr>
        <w:spacing w:line="276" w:lineRule="auto"/>
        <w:jc w:val="both"/>
        <w:rPr>
          <w:rFonts w:cs="Times New Roman"/>
        </w:rPr>
      </w:pPr>
      <w:r>
        <w:rPr>
          <w:rFonts w:cs="Times New Roman"/>
        </w:rPr>
        <w:t>………………………………… …………………………………….</w:t>
      </w:r>
    </w:p>
    <w:p w:rsidR="00B45B56" w:rsidRDefault="00B45B56" w:rsidP="00B45B56">
      <w:pPr>
        <w:spacing w:line="276" w:lineRule="auto"/>
        <w:jc w:val="both"/>
        <w:rPr>
          <w:rFonts w:cs="Times New Roman"/>
        </w:rPr>
      </w:pPr>
    </w:p>
    <w:p w:rsidR="00B45B56" w:rsidRDefault="00B45B56" w:rsidP="00B45B56">
      <w:pPr>
        <w:spacing w:line="276" w:lineRule="auto"/>
        <w:jc w:val="both"/>
        <w:rPr>
          <w:rFonts w:cs="Times New Roman"/>
        </w:rPr>
      </w:pPr>
      <w:r>
        <w:rPr>
          <w:rFonts w:cs="Times New Roman"/>
        </w:rPr>
        <w:t>który oświadcza, że jest uprawniony do zawarcia niniejszej Umowy na warunkach opisanych                    w niej,</w:t>
      </w:r>
      <w:r>
        <w:rPr>
          <w:rFonts w:cs="Times New Roman"/>
          <w:color w:val="000000"/>
        </w:rPr>
        <w:t xml:space="preserve"> że na dzień zawarcia niniejszej umowy nie uległy zmianie dane, które miałyby wpływ            na ważność niniejszej umowy i są zgodne z dokumentami przedstawionymi na okoliczność                    jej zawarcia, </w:t>
      </w:r>
      <w:r>
        <w:rPr>
          <w:rFonts w:cs="Times New Roman"/>
        </w:rPr>
        <w:t>w szczególności w zakresie zasad jego reprezentacji, zwanym dalej „</w:t>
      </w:r>
      <w:r>
        <w:rPr>
          <w:rFonts w:cs="Times New Roman"/>
          <w:b/>
        </w:rPr>
        <w:t>Wykonawcą</w:t>
      </w:r>
      <w:r>
        <w:rPr>
          <w:rFonts w:cs="Times New Roman"/>
        </w:rPr>
        <w:t>”.</w:t>
      </w:r>
    </w:p>
    <w:p w:rsidR="00B45B56" w:rsidRDefault="00B45B56" w:rsidP="00B45B56">
      <w:pPr>
        <w:spacing w:line="276" w:lineRule="auto"/>
        <w:jc w:val="both"/>
        <w:rPr>
          <w:rFonts w:cs="Times New Roman"/>
        </w:rPr>
      </w:pPr>
    </w:p>
    <w:p w:rsidR="00B45B56" w:rsidRDefault="00B45B56" w:rsidP="00B45B56">
      <w:pPr>
        <w:pStyle w:val="Nagwek2"/>
        <w:numPr>
          <w:ilvl w:val="0"/>
          <w:numId w:val="1"/>
        </w:numPr>
        <w:spacing w:before="0" w:after="0" w:line="276" w:lineRule="auto"/>
        <w:rPr>
          <w:rFonts w:ascii="Times New Roman" w:hAnsi="Times New Roman" w:cs="Times New Roman"/>
          <w:sz w:val="24"/>
          <w:szCs w:val="24"/>
        </w:rPr>
      </w:pPr>
      <w:bookmarkStart w:id="1" w:name="__RefHeading__168_8855207201"/>
      <w:bookmarkEnd w:id="1"/>
      <w:r>
        <w:rPr>
          <w:rFonts w:ascii="Times New Roman" w:hAnsi="Times New Roman" w:cs="Times New Roman"/>
          <w:sz w:val="24"/>
          <w:szCs w:val="24"/>
        </w:rPr>
        <w:t>§ 1 - DEFINICJE I AKTY PRAWNE</w:t>
      </w:r>
    </w:p>
    <w:p w:rsidR="00B45B56" w:rsidRDefault="00B45B56" w:rsidP="00B45B56">
      <w:pPr>
        <w:rPr>
          <w:rFonts w:cs="Times New Roman"/>
        </w:rPr>
      </w:pPr>
    </w:p>
    <w:p w:rsidR="00B45B56" w:rsidRDefault="00B45B56" w:rsidP="00B45B56">
      <w:pPr>
        <w:pStyle w:val="Akapitzlist"/>
        <w:numPr>
          <w:ilvl w:val="3"/>
          <w:numId w:val="2"/>
        </w:numPr>
        <w:spacing w:before="120"/>
        <w:ind w:left="425" w:hanging="425"/>
        <w:jc w:val="both"/>
        <w:rPr>
          <w:rFonts w:cs="Times New Roman"/>
        </w:rPr>
      </w:pPr>
      <w:r>
        <w:rPr>
          <w:rFonts w:cs="Times New Roman"/>
        </w:rPr>
        <w:t xml:space="preserve">      Ilekroć w niniejszej Umowie zostanie użyte którekolwiek z poniższych słów intencją Stron było interpretowanie danego słowa zgodnie z poniższymi definicjami:</w:t>
      </w:r>
    </w:p>
    <w:p w:rsidR="00B45B56" w:rsidRDefault="00B45B56" w:rsidP="00B45B56">
      <w:pPr>
        <w:spacing w:before="120"/>
        <w:jc w:val="both"/>
        <w:rPr>
          <w:rFonts w:cs="Times New Roman"/>
        </w:rPr>
      </w:pPr>
    </w:p>
    <w:p w:rsidR="00B45B56" w:rsidRDefault="00B45B56" w:rsidP="00B45B56">
      <w:pPr>
        <w:pStyle w:val="Akapitzlist"/>
        <w:ind w:left="0"/>
        <w:jc w:val="both"/>
        <w:rPr>
          <w:rFonts w:cs="Times New Roman"/>
          <w:b/>
        </w:rPr>
      </w:pPr>
      <w:r>
        <w:rPr>
          <w:rFonts w:cs="Times New Roman"/>
          <w:b/>
        </w:rPr>
        <w:t>- Błąd</w:t>
      </w:r>
      <w:r>
        <w:rPr>
          <w:rFonts w:cs="Times New Roman"/>
        </w:rPr>
        <w:t xml:space="preserve"> – to każde niezgodne z dokumentacją przetargową działanie jakiegokolwiek elementu, modułu lub sprzętu wchodzącego w skład systemu teleinformatycznego.</w:t>
      </w:r>
    </w:p>
    <w:p w:rsidR="00B45B56" w:rsidRDefault="00B45B56" w:rsidP="00B45B56">
      <w:pPr>
        <w:pStyle w:val="Akapitzlist"/>
        <w:ind w:left="0"/>
        <w:jc w:val="both"/>
        <w:rPr>
          <w:rFonts w:cs="Times New Roman"/>
          <w:b/>
        </w:rPr>
      </w:pPr>
      <w:r>
        <w:rPr>
          <w:rFonts w:cs="Times New Roman"/>
          <w:b/>
        </w:rPr>
        <w:t>- Błąd Krytyczny</w:t>
      </w:r>
      <w:r>
        <w:rPr>
          <w:rFonts w:cs="Times New Roman"/>
        </w:rPr>
        <w:t xml:space="preserve"> – błąd, który uniemożliwia użytkowanie Systemu  i prowadzi do zatrzymania jego eksploatacji, utraty danych  lub któregokolwiek z systemów źródłowych lub naruszenia ich spójności, w wyniku których niemożliwe jest prowadzenie działalności z użyciem Systemu.</w:t>
      </w:r>
    </w:p>
    <w:p w:rsidR="00B45B56" w:rsidRDefault="00B45B56" w:rsidP="00B45B56">
      <w:pPr>
        <w:pStyle w:val="Akapitzlist"/>
        <w:ind w:left="0"/>
        <w:jc w:val="both"/>
        <w:rPr>
          <w:rFonts w:cs="Times New Roman"/>
          <w:b/>
          <w:bCs/>
        </w:rPr>
      </w:pPr>
      <w:r>
        <w:rPr>
          <w:rFonts w:cs="Times New Roman"/>
          <w:b/>
        </w:rPr>
        <w:t xml:space="preserve">- Błąd Pilny </w:t>
      </w:r>
      <w:r>
        <w:rPr>
          <w:rFonts w:cs="Times New Roman"/>
        </w:rPr>
        <w:t xml:space="preserve"> – to Błąd Systemu, który nie uniemożliwia działania podstawowych funkcji </w:t>
      </w:r>
      <w:r>
        <w:rPr>
          <w:rFonts w:cs="Times New Roman"/>
        </w:rPr>
        <w:lastRenderedPageBreak/>
        <w:t>systemu, jednak czas jego usunięcia nie może przekraczać 24 godzin, od momentu zgłoszenia.</w:t>
      </w:r>
    </w:p>
    <w:p w:rsidR="00B45B56" w:rsidRDefault="00B45B56" w:rsidP="00B45B56">
      <w:pPr>
        <w:pStyle w:val="Akapitzlist"/>
        <w:ind w:left="0"/>
        <w:jc w:val="both"/>
        <w:rPr>
          <w:b/>
          <w:bCs/>
        </w:rPr>
      </w:pPr>
      <w:r>
        <w:rPr>
          <w:rFonts w:cs="Times New Roman"/>
          <w:b/>
          <w:bCs/>
        </w:rPr>
        <w:t>- Błąd Standardowy-</w:t>
      </w:r>
      <w:r>
        <w:rPr>
          <w:rFonts w:cs="Times New Roman"/>
        </w:rPr>
        <w:t xml:space="preserve"> to Błąd Systemu, który nie jest Błędem Krytycznym ani Błędem Pilnym.</w:t>
      </w:r>
    </w:p>
    <w:p w:rsidR="00B45B56" w:rsidRDefault="00B45B56" w:rsidP="00B45B56">
      <w:pPr>
        <w:jc w:val="both"/>
        <w:rPr>
          <w:rFonts w:cs="Times New Roman"/>
        </w:rPr>
      </w:pPr>
      <w:r>
        <w:rPr>
          <w:b/>
          <w:bCs/>
        </w:rPr>
        <w:t>-System–</w:t>
      </w:r>
      <w:r>
        <w:t xml:space="preserve"> zespół współpracujących ze sobą urządzeń informatycznych i oprogramowania zapewniający przetwarzanie, przechowywanie, a także wysyłanie i odbieranie danych przez sieci telekomunikacyjne za pomocą właściwego dla danego rodzaju sieci telekomunikacyjnego urządzenia końcowego w rozumieniu przepisów ustawy z dnia 16 lipca 2004 r. - Prawo telekomunikacyjne (Dz.U. z 2014 r. poz. 243) spełniający wszystkie wymagania wynikające z przepisów ustawy o kierujących pojazdami wg stanu na dzień 4 stycznia 2016r. zintegrowany z systemem Centralnej Ewidencji Kierowców (dalej: CEK)  oraz Centralną Ewidencją Pojazdów i Kierowców (dalej: </w:t>
      </w:r>
      <w:proofErr w:type="spellStart"/>
      <w:r>
        <w:t>CEPiK</w:t>
      </w:r>
      <w:proofErr w:type="spellEnd"/>
      <w:r>
        <w:t>)  a nadto wszystkimi systemami wymaganymi do wymiany informacji wynikających z Profilu Kandydata na Kierowcę (dalej: PKK) i innych informacji, wg stanu wymaganego przepisami w brzmieniu obowiązującym na dzień 4 stycznia 2016r.</w:t>
      </w:r>
      <w:r>
        <w:rPr>
          <w:rFonts w:cs="Times New Roman"/>
        </w:rPr>
        <w:t>, z zastrzeżeniem  § 2.2 Umowy.</w:t>
      </w:r>
    </w:p>
    <w:p w:rsidR="00B45B56" w:rsidRDefault="00B45B56" w:rsidP="00B45B56">
      <w:pPr>
        <w:pStyle w:val="Akapitzlist"/>
        <w:spacing w:before="120"/>
        <w:ind w:left="0"/>
        <w:jc w:val="both"/>
        <w:rPr>
          <w:rFonts w:cs="Times New Roman"/>
        </w:rPr>
      </w:pPr>
      <w:r>
        <w:rPr>
          <w:rFonts w:cs="Times New Roman"/>
        </w:rPr>
        <w:t>2. Wykonawca oświadcza, iż przed złożeniem oferty i przystąpieniem do postępowania o udzielenie zamówienia publicznego szczegółowo zapoznał się z całą dokumentacją przetargową, którą stanowi SIWZ wraz z załącznikami, a nadto oświadcza, iż zna treść przepisów, które dotyczą działalności prowadzonej przez Zamawiającego i realizowanego zamówienia publicznego; Wykonawca uznaje te informacje za jasne i w pełni wystarczające dla wykonania niniejszej Umowy.</w:t>
      </w:r>
    </w:p>
    <w:p w:rsidR="00B45B56" w:rsidRDefault="00B45B56" w:rsidP="00B45B56">
      <w:pPr>
        <w:pStyle w:val="Akapitzlist"/>
        <w:spacing w:before="120"/>
        <w:ind w:left="0"/>
        <w:jc w:val="both"/>
        <w:rPr>
          <w:rFonts w:cs="Times New Roman"/>
          <w:color w:val="000000"/>
        </w:rPr>
      </w:pPr>
      <w:r>
        <w:rPr>
          <w:rFonts w:cs="Times New Roman"/>
        </w:rPr>
        <w:t>3. W szczególności Wykonawca oświadcza, iż znane mu są przepisy niżej wymienionych aktów prawnych, które podlegają odpowiedniemu stosowaniu w procesie wykonania zamówienia stanowiącego przedmiot umowy:</w:t>
      </w:r>
    </w:p>
    <w:p w:rsidR="00B45B56" w:rsidRDefault="00B45B56" w:rsidP="00B45B56">
      <w:pPr>
        <w:pStyle w:val="Default"/>
        <w:numPr>
          <w:ilvl w:val="0"/>
          <w:numId w:val="3"/>
        </w:numPr>
        <w:jc w:val="both"/>
      </w:pPr>
      <w:r>
        <w:t>Ustawa z dnia 5 stycznia 2011 r. o kierujących pojazdami (</w:t>
      </w:r>
      <w:proofErr w:type="spellStart"/>
      <w:r>
        <w:t>t.j</w:t>
      </w:r>
      <w:proofErr w:type="spellEnd"/>
      <w:r>
        <w:t>. Dz.U. z 2015r. poz. 155)</w:t>
      </w:r>
    </w:p>
    <w:p w:rsidR="00B45B56" w:rsidRDefault="00B45B56" w:rsidP="00B45B56">
      <w:pPr>
        <w:pStyle w:val="Default"/>
        <w:numPr>
          <w:ilvl w:val="0"/>
          <w:numId w:val="3"/>
        </w:numPr>
        <w:jc w:val="both"/>
      </w:pPr>
      <w:r>
        <w:t>Ustawa z dnia 20 czerwca 1997r. Prawo o ruchu drogowym  (</w:t>
      </w:r>
      <w:proofErr w:type="spellStart"/>
      <w:r>
        <w:t>t.j</w:t>
      </w:r>
      <w:proofErr w:type="spellEnd"/>
      <w:r>
        <w:t xml:space="preserve">. Dz.U. z 2012r. poz. 1137) </w:t>
      </w:r>
    </w:p>
    <w:p w:rsidR="00B45B56" w:rsidRDefault="00B45B56" w:rsidP="00B45B56">
      <w:pPr>
        <w:pStyle w:val="Default"/>
        <w:numPr>
          <w:ilvl w:val="0"/>
          <w:numId w:val="3"/>
        </w:numPr>
        <w:jc w:val="both"/>
      </w:pPr>
      <w:r>
        <w:t>Ustawa z dnia 17 lutego 2005 r. o informatyzacji działalności podmiotów realizujących zadania publiczne (</w:t>
      </w:r>
      <w:proofErr w:type="spellStart"/>
      <w:r>
        <w:t>t.j</w:t>
      </w:r>
      <w:proofErr w:type="spellEnd"/>
      <w:r>
        <w:t>. Dz.U. z 2014r. poz. 1114).</w:t>
      </w:r>
    </w:p>
    <w:p w:rsidR="00B45B56" w:rsidRDefault="00B45B56" w:rsidP="00B45B56">
      <w:pPr>
        <w:pStyle w:val="Default"/>
        <w:numPr>
          <w:ilvl w:val="0"/>
          <w:numId w:val="3"/>
        </w:numPr>
        <w:jc w:val="both"/>
      </w:pPr>
      <w:r>
        <w:t>Ustawa z dnia 18 września 2001 r. o podpisie elektronicznym (</w:t>
      </w:r>
      <w:proofErr w:type="spellStart"/>
      <w:r>
        <w:t>t.j</w:t>
      </w:r>
      <w:proofErr w:type="spellEnd"/>
      <w:r>
        <w:t xml:space="preserve">. Dz. U. 2013 poz. 262) </w:t>
      </w:r>
    </w:p>
    <w:p w:rsidR="00B45B56" w:rsidRDefault="00B45B56" w:rsidP="00B45B56">
      <w:pPr>
        <w:pStyle w:val="Default"/>
        <w:numPr>
          <w:ilvl w:val="0"/>
          <w:numId w:val="3"/>
        </w:numPr>
        <w:jc w:val="both"/>
      </w:pPr>
      <w:r>
        <w:t>Ustawa z dnia 16 lipca 2004 r. - Prawo telekomunikacyjne (Dz.U. z 2014 r. poz. 243).</w:t>
      </w:r>
    </w:p>
    <w:p w:rsidR="00B45B56" w:rsidRDefault="00B45B56" w:rsidP="00B45B56">
      <w:pPr>
        <w:pStyle w:val="Default"/>
        <w:numPr>
          <w:ilvl w:val="0"/>
          <w:numId w:val="3"/>
        </w:numPr>
        <w:jc w:val="both"/>
      </w:pPr>
      <w:r>
        <w:t>Ustawa z dnia 29 sierpnia 1997r. o ochronie danych osobowych  (</w:t>
      </w:r>
      <w:proofErr w:type="spellStart"/>
      <w:r>
        <w:t>t.j</w:t>
      </w:r>
      <w:proofErr w:type="spellEnd"/>
      <w:r>
        <w:t xml:space="preserve">. Dz. U. z 2014r. poz. 1182) </w:t>
      </w:r>
    </w:p>
    <w:p w:rsidR="00B45B56" w:rsidRDefault="00B45B56" w:rsidP="00B45B56">
      <w:pPr>
        <w:pStyle w:val="Default"/>
        <w:numPr>
          <w:ilvl w:val="0"/>
          <w:numId w:val="3"/>
        </w:numPr>
        <w:jc w:val="both"/>
        <w:rPr>
          <w:rFonts w:eastAsia="Arial"/>
          <w:color w:val="auto"/>
        </w:rPr>
      </w:pPr>
      <w:r>
        <w:t>Rozporządzenie z dnia 13 lipca 2012r. Ministra Transportu, Budownictwa i Gospodarki Morskiej w sprawie egzaminowania osób ubiegających się o uprawnienia do kierowania pojazdami, szkolenia, egzaminowania i uzyskiwania uprawnień przez egzaminatorów oraz wzorów dokumentów stosowanych  w tych sprawach (Dz.U. 2012 poz. 995 )</w:t>
      </w:r>
    </w:p>
    <w:p w:rsidR="00B45B56" w:rsidRDefault="00B45B56" w:rsidP="00B45B56">
      <w:pPr>
        <w:pStyle w:val="Default"/>
        <w:numPr>
          <w:ilvl w:val="0"/>
          <w:numId w:val="3"/>
        </w:numPr>
        <w:jc w:val="both"/>
        <w:rPr>
          <w:rFonts w:eastAsia="Arial"/>
        </w:rPr>
      </w:pPr>
      <w:r>
        <w:rPr>
          <w:rFonts w:eastAsia="Arial"/>
          <w:color w:val="auto"/>
        </w:rPr>
        <w:t>Rozporządzenie Ministra Transportu, Budownictwa i Gospodarki Morskiej z dnia 31 lipca 2012r. w sprawie wydawania dokumentów stwierdzających uprawnienia do kierowania pojazdami (Dz.U. z 2012r. poz. 1005).</w:t>
      </w:r>
    </w:p>
    <w:p w:rsidR="00B45B56" w:rsidRDefault="00B45B56" w:rsidP="00B45B56">
      <w:pPr>
        <w:pStyle w:val="Akapitzlist"/>
        <w:numPr>
          <w:ilvl w:val="0"/>
          <w:numId w:val="4"/>
        </w:numPr>
        <w:spacing w:before="120"/>
        <w:ind w:left="0" w:firstLine="0"/>
        <w:jc w:val="both"/>
        <w:rPr>
          <w:rFonts w:eastAsia="Arial" w:cs="Times New Roman"/>
          <w:color w:val="000000"/>
        </w:rPr>
      </w:pPr>
      <w:r>
        <w:rPr>
          <w:rFonts w:eastAsia="Arial" w:cs="Times New Roman"/>
          <w:color w:val="000000"/>
        </w:rPr>
        <w:t xml:space="preserve">Wymienione powyżej akty prawne obowiązują Strony przy wykonywaniu przedmiotu </w:t>
      </w:r>
      <w:r>
        <w:rPr>
          <w:rFonts w:eastAsia="Arial" w:cs="Times New Roman"/>
          <w:color w:val="000000"/>
        </w:rPr>
        <w:tab/>
        <w:t>umowy.</w:t>
      </w:r>
    </w:p>
    <w:p w:rsidR="00B45B56" w:rsidRDefault="00B45B56" w:rsidP="00B45B56">
      <w:pPr>
        <w:pStyle w:val="Akapitzlist"/>
        <w:numPr>
          <w:ilvl w:val="0"/>
          <w:numId w:val="4"/>
        </w:numPr>
        <w:spacing w:before="120"/>
        <w:ind w:left="0" w:firstLine="0"/>
        <w:jc w:val="both"/>
        <w:rPr>
          <w:rFonts w:cs="Times New Roman"/>
        </w:rPr>
      </w:pPr>
      <w:r>
        <w:rPr>
          <w:rFonts w:eastAsia="Arial" w:cs="Times New Roman"/>
          <w:color w:val="000000"/>
        </w:rPr>
        <w:t xml:space="preserve">W szczególności Wykonawca oświadcza, iż dostarczony przez niego przedmiot umowy zapewni zgodność z przepisami wskazanych powyżej aktów prawnych wg stanu na dzień 4 stycznia 2016r. oraz będzie zintegrowany ze wszystkimi obowiązującymi w tym dniu systemami służącymi wymianie PKK i innych informacji wymaganych przepisami. </w:t>
      </w:r>
    </w:p>
    <w:p w:rsidR="00B45B56" w:rsidRDefault="00B45B56" w:rsidP="00B45B56">
      <w:pPr>
        <w:pStyle w:val="Akapitzlist"/>
        <w:spacing w:before="120"/>
        <w:ind w:left="425" w:hanging="425"/>
        <w:jc w:val="both"/>
        <w:rPr>
          <w:rFonts w:cs="Times New Roman"/>
        </w:rPr>
      </w:pPr>
    </w:p>
    <w:p w:rsidR="00B45B56" w:rsidRDefault="00B45B56" w:rsidP="00B45B56">
      <w:pPr>
        <w:pStyle w:val="Nagwek2"/>
        <w:spacing w:before="0" w:after="0" w:line="276" w:lineRule="auto"/>
        <w:jc w:val="center"/>
      </w:pPr>
      <w:bookmarkStart w:id="2" w:name="__RefHeading__170_885520720"/>
      <w:bookmarkEnd w:id="2"/>
      <w:r>
        <w:rPr>
          <w:rFonts w:ascii="Times New Roman" w:hAnsi="Times New Roman" w:cs="Times New Roman"/>
          <w:sz w:val="24"/>
          <w:szCs w:val="24"/>
        </w:rPr>
        <w:lastRenderedPageBreak/>
        <w:t>§ 2 - PRZEDMIOT UMOWY</w:t>
      </w:r>
    </w:p>
    <w:p w:rsidR="00B45B56" w:rsidRDefault="00B45B56" w:rsidP="00B45B56">
      <w:pPr>
        <w:spacing w:line="276" w:lineRule="auto"/>
        <w:jc w:val="center"/>
      </w:pPr>
    </w:p>
    <w:p w:rsidR="00B45B56" w:rsidRDefault="00B45B56" w:rsidP="00B45B56">
      <w:pPr>
        <w:jc w:val="both"/>
        <w:rPr>
          <w:rFonts w:cs="Times New Roman"/>
        </w:rPr>
      </w:pPr>
      <w:r>
        <w:t xml:space="preserve">1. </w:t>
      </w:r>
      <w:r>
        <w:tab/>
        <w:t>Zamawiający zleca, a Wykonawca zobowiązuje się do wykonania przedmiotu umowy, poprzez  dostawę systemu teleinformatycznego w rozumieniu przepisów ustawy o kierujących pojazdami wg stanu na dzień 4 stycznia 2016r. oraz jego wdrożenie rozumiane w szczególności jako skonfigurowanie infrastruktury technicznej i urządzeń znajdujących się w dyspozycji Zamawiającego, instalacja i konfiguracja systemu do eksploatacji, należyte zabezpieczenie przed nieautoryzowanym dostępem osób nieuprawnionych, należyte zabezpieczenie styku systemu z innymi sieciami do wymaganej ustawowo wymiany danych z ewidencjami, przeprowadzenie testów systemu oraz dokonanie migracji danych z obecnie eksploatowanego systemu zamawiającego w sposób zapewniający ciągłość procesów egzaminowania, a nadto utrzymywanie Systemu w stanie pełnej funkcjonalności w trakcie trwania umowy, w tym jego rozwój oraz bieżące dostosowywanie do zmian w obowiązujących Zamawiającego przepisach oraz do innych zmian, niż wynikające ze zmiany stanu prawnego, dotyczących Zamawiającego oraz do udzielania bieżącego wsparcia technicznego.</w:t>
      </w:r>
    </w:p>
    <w:p w:rsidR="00B45B56" w:rsidRDefault="00B45B56" w:rsidP="00B45B56">
      <w:pPr>
        <w:jc w:val="both"/>
      </w:pPr>
      <w:r>
        <w:rPr>
          <w:rFonts w:cs="Times New Roman"/>
        </w:rPr>
        <w:t xml:space="preserve">2. </w:t>
      </w:r>
      <w:r>
        <w:rPr>
          <w:rFonts w:cs="Times New Roman"/>
        </w:rPr>
        <w:tab/>
        <w:t xml:space="preserve">System w pełni funkcjonalny umożliwia realizowanie przez Zamawiającego w sposób niezakłócony zadań publicznych polegających na przeprowadzaniu egzaminów na prawo jazdy-teoretycznego i praktycznego, co wymaga posiadania przez Zamawiającego możliwości </w:t>
      </w:r>
      <w:r>
        <w:rPr>
          <w:rFonts w:eastAsia="Arial" w:cs="Times New Roman"/>
          <w:bCs/>
          <w:color w:val="222222"/>
        </w:rPr>
        <w:t xml:space="preserve"> zintegrowania z systemem CEK oraz </w:t>
      </w:r>
      <w:proofErr w:type="spellStart"/>
      <w:r>
        <w:rPr>
          <w:rFonts w:eastAsia="Arial" w:cs="Times New Roman"/>
          <w:bCs/>
          <w:color w:val="222222"/>
        </w:rPr>
        <w:t>CEPiK</w:t>
      </w:r>
      <w:proofErr w:type="spellEnd"/>
      <w:r>
        <w:rPr>
          <w:rFonts w:eastAsia="Arial" w:cs="Times New Roman"/>
          <w:bCs/>
          <w:color w:val="222222"/>
        </w:rPr>
        <w:t xml:space="preserve">, nadto wszystkimi systemami wymaganymi do wymiany PKK i innych informacji, wg stanu na dzień 4 stycznia 2016r., </w:t>
      </w:r>
      <w:r>
        <w:t xml:space="preserve">a także zapewnia przynajmniej: </w:t>
      </w:r>
    </w:p>
    <w:p w:rsidR="00B45B56" w:rsidRDefault="00B45B56" w:rsidP="00B45B56">
      <w:pPr>
        <w:jc w:val="both"/>
      </w:pPr>
      <w:r>
        <w:t>a) zarządzanie infrastrukturą i zasobami Zamawiającego, a nadto użytkownikami systemu i ich uprawnieniami;</w:t>
      </w:r>
    </w:p>
    <w:p w:rsidR="00B45B56" w:rsidRDefault="00B45B56" w:rsidP="00B45B56">
      <w:pPr>
        <w:jc w:val="both"/>
      </w:pPr>
      <w:r>
        <w:t>b) zarządzanie harmonogramem egzaminów,  elektroniczną obsługę planu egzaminów, sporządzanie statystyk;</w:t>
      </w:r>
    </w:p>
    <w:p w:rsidR="00B45B56" w:rsidRDefault="00B45B56" w:rsidP="00B45B56">
      <w:pPr>
        <w:jc w:val="both"/>
        <w:rPr>
          <w:rFonts w:eastAsia="Arial" w:cs="Times New Roman"/>
          <w:bCs/>
          <w:color w:val="222222"/>
        </w:rPr>
      </w:pPr>
      <w:r>
        <w:t>c) obsługę zapisów kandydatów na egzamin i ich ewidencjonowanie,  w sposób uwzględniający rozliczenia finansowe;</w:t>
      </w:r>
    </w:p>
    <w:p w:rsidR="00B45B56" w:rsidRDefault="00B45B56" w:rsidP="00B45B56">
      <w:pPr>
        <w:jc w:val="both"/>
      </w:pPr>
      <w:r>
        <w:rPr>
          <w:rFonts w:eastAsia="Arial" w:cs="Times New Roman"/>
          <w:bCs/>
          <w:color w:val="222222"/>
        </w:rPr>
        <w:t xml:space="preserve">d) obsługę rezerwacji egzaminów znajdujących się w harmonogramie egzaminów i dokonywania płatności elektronicznych dokonywanych przez kandydatów poprzez serwis internetowy obsługiwany przez Wykonawcę. </w:t>
      </w:r>
    </w:p>
    <w:p w:rsidR="00B45B56" w:rsidRDefault="00B45B56" w:rsidP="00B45B56">
      <w:pPr>
        <w:jc w:val="both"/>
      </w:pPr>
      <w:r>
        <w:t xml:space="preserve">3. </w:t>
      </w:r>
      <w:r>
        <w:tab/>
        <w:t>Wykonawca zobowiązuje się w szczególności do:</w:t>
      </w:r>
    </w:p>
    <w:p w:rsidR="00B45B56" w:rsidRDefault="00B45B56" w:rsidP="00B45B56">
      <w:pPr>
        <w:jc w:val="both"/>
      </w:pPr>
      <w:r>
        <w:t>a) przeprowadzenia analizy przedwdrożeniowej, pozwalającej opracować cele, kryteria oraz scenariusze realizowanego zamówienia oraz dopasować je do infrastruktury sprzętowo- programowej posiadanej przez Zamawiającego.</w:t>
      </w:r>
    </w:p>
    <w:p w:rsidR="00B45B56" w:rsidRDefault="00B45B56" w:rsidP="00B45B56">
      <w:pPr>
        <w:jc w:val="both"/>
      </w:pPr>
      <w:r>
        <w:t>b) uruchomienia środowiska testowego – w terminie do dnia 3 listopada 2015r., przy czym:</w:t>
      </w:r>
    </w:p>
    <w:p w:rsidR="00B45B56" w:rsidRDefault="00B45B56" w:rsidP="00B45B56">
      <w:pPr>
        <w:numPr>
          <w:ilvl w:val="0"/>
          <w:numId w:val="5"/>
        </w:numPr>
        <w:jc w:val="both"/>
      </w:pPr>
      <w:r>
        <w:t>zadaniem środowiska testowego jest pełne zobrazowanie działania opracowanego systemu ze wszystkiego jego wymaganymi elementami i składnikami programowymi,</w:t>
      </w:r>
    </w:p>
    <w:p w:rsidR="00B45B56" w:rsidRDefault="00B45B56" w:rsidP="00B45B56">
      <w:pPr>
        <w:numPr>
          <w:ilvl w:val="0"/>
          <w:numId w:val="5"/>
        </w:numPr>
        <w:jc w:val="both"/>
      </w:pPr>
      <w:r>
        <w:t>pełne zobrazowanie odnosi się również do prawidłowej komunikacji środowiska testowego ze środowiskami testowymi wszelkich niezbędnych ewidencji państwowych oraz testowej wymiany danych PKK,</w:t>
      </w:r>
    </w:p>
    <w:p w:rsidR="00B45B56" w:rsidRDefault="00B45B56" w:rsidP="00B45B56">
      <w:pPr>
        <w:numPr>
          <w:ilvl w:val="0"/>
          <w:numId w:val="5"/>
        </w:numPr>
        <w:jc w:val="both"/>
      </w:pPr>
      <w:r>
        <w:t>Wykonawca  zobowiązany jest dostarczyć Zamawiającemu nieodpłatnie całą infrastrukturę sprzętowo-programową i komunikacyjną potrzebną do prawidłowego uruchomienia opisywanego środowiska testowego oraz dokonać jego instalacji i konfiguracji zapewniającej opisywaną funkcjonalność,</w:t>
      </w:r>
    </w:p>
    <w:p w:rsidR="00B45B56" w:rsidRDefault="00B45B56" w:rsidP="00B45B56">
      <w:pPr>
        <w:numPr>
          <w:ilvl w:val="0"/>
          <w:numId w:val="5"/>
        </w:numPr>
        <w:jc w:val="both"/>
      </w:pPr>
      <w:r>
        <w:t>infrastruktura o której mowa będzie dostępna dla Zamawiającego do dnia 4 stycznia 2016r. po czym zostanie w całości oddana Wykonawcy.</w:t>
      </w:r>
    </w:p>
    <w:p w:rsidR="00B45B56" w:rsidRDefault="00B45B56" w:rsidP="00B45B56">
      <w:pPr>
        <w:jc w:val="both"/>
      </w:pPr>
      <w:r>
        <w:t xml:space="preserve">c) przeprowadzenia testów akceptacyjnych do dnia 3 listopada 2015r. na środowisku testowym opisanym w punkcie b). Testy przebiegać będą według szczegółowych scenariuszy przekazanych przez Zamawiającego, a ich celem będzie oszacowanie poprawności działania </w:t>
      </w:r>
      <w:r>
        <w:lastRenderedPageBreak/>
        <w:t xml:space="preserve">aplikacji, jej zgodności z przepisami oraz prawidłowej wymiany danych ze wszelkimi niezbędnymi ewidencjami państwowymi. </w:t>
      </w:r>
    </w:p>
    <w:p w:rsidR="00B45B56" w:rsidRDefault="00B45B56" w:rsidP="00B45B56">
      <w:pPr>
        <w:jc w:val="both"/>
      </w:pPr>
      <w:r>
        <w:t>d) przeprowadzenia szkolenia dla pracowników Zamawiającego, w terminie  do dnia 31 grudnia 2015r.</w:t>
      </w:r>
    </w:p>
    <w:p w:rsidR="00B45B56" w:rsidRDefault="00B45B56" w:rsidP="00B45B56">
      <w:pPr>
        <w:jc w:val="both"/>
      </w:pPr>
      <w:r>
        <w:t>e) instalacji i konfiguracji oprogramowania, modułów i baz danych oraz innych elementów niezbędnych do prawidłowego uruchomienia Systemu docelowo na infrastrukturze Zamawiającego oraz wykonanie migracji danych z obecnie eksploatowanego systemu Zamawiającego w sposób zapewniający ciągłość procesów egzaminowania  oraz przeprowadzenie czynności skoordynowania działania systemu zapewniające jego pełną funkcjonalność od dnia 4 stycznia 2016r.</w:t>
      </w:r>
    </w:p>
    <w:p w:rsidR="00B45B56" w:rsidRDefault="00B45B56" w:rsidP="00B45B56">
      <w:pPr>
        <w:jc w:val="both"/>
      </w:pPr>
      <w:r>
        <w:t>f) udzielenia gwarancji w okresie ….................... miesięcy wynikającym z oferty złożonej przez Wykonawcę oraz znajdującym się w oświadczeniu gwarancyjnym, które Wykonawca przedłoży jako załącznik do Umowy;</w:t>
      </w:r>
    </w:p>
    <w:p w:rsidR="00B45B56" w:rsidRDefault="00B45B56" w:rsidP="00B45B56">
      <w:pPr>
        <w:rPr>
          <w:rFonts w:cs="Times New Roman"/>
        </w:rPr>
      </w:pPr>
      <w:r>
        <w:t>g) udzielenia licencji na dostarczone oprogramowanie;</w:t>
      </w:r>
    </w:p>
    <w:p w:rsidR="00B45B56" w:rsidRDefault="00B45B56" w:rsidP="00B45B56">
      <w:pPr>
        <w:jc w:val="both"/>
        <w:rPr>
          <w:rFonts w:cs="Times New Roman"/>
        </w:rPr>
      </w:pPr>
      <w:r>
        <w:rPr>
          <w:rFonts w:cs="Times New Roman"/>
        </w:rPr>
        <w:t>h) utrzymywania Systemu w pełnej funkcjonalności, także jego bieżącego rozwoju oraz dostosowywania do zmian w obowiązujących Zamawiającego przepisach oraz innych zmian dotyczących Zamawiającego,   bez dodatkowego wynagrodzenia w tym zakresie.</w:t>
      </w:r>
    </w:p>
    <w:p w:rsidR="00B45B56" w:rsidRDefault="00B45B56" w:rsidP="00B45B56">
      <w:pPr>
        <w:jc w:val="both"/>
        <w:rPr>
          <w:rFonts w:cs="Times New Roman"/>
        </w:rPr>
      </w:pPr>
      <w:r>
        <w:rPr>
          <w:rFonts w:cs="Times New Roman"/>
        </w:rPr>
        <w:t>i) świadczenia bieżącego wparcia technicznego.</w:t>
      </w:r>
    </w:p>
    <w:p w:rsidR="00B45B56" w:rsidRDefault="00B45B56" w:rsidP="00B45B56">
      <w:pPr>
        <w:jc w:val="both"/>
        <w:rPr>
          <w:rFonts w:cs="Times New Roman"/>
        </w:rPr>
      </w:pPr>
      <w:r>
        <w:rPr>
          <w:rFonts w:cs="Times New Roman"/>
        </w:rPr>
        <w:t>4. Ostatecznym i nieprzekraczalnym terminem wykonania przedmiotu umowy jest dzień 4 stycznia 2016r., z wyłączeniem: okresu udzielonej licencji, która będzie realizowana przez cały okres trwania umowy, gwarancji realizowanej w okresie wynikającym z oferty złożonej przez Wykonawcę, a także czynności stałego utrzymywania przez Wykonawcę Systemu w pełnej funkcjonalności oraz świadczonego wsparcia technicznego, realizowanych przez cały okres trwania umowy, z zastrzeżeniem ust. 5 i 6.</w:t>
      </w:r>
    </w:p>
    <w:p w:rsidR="00B45B56" w:rsidRDefault="00B45B56" w:rsidP="00B45B56">
      <w:pPr>
        <w:jc w:val="both"/>
        <w:rPr>
          <w:rFonts w:eastAsia="Times New Roman" w:cs="Times New Roman"/>
          <w:color w:val="000000"/>
        </w:rPr>
      </w:pPr>
      <w:r>
        <w:rPr>
          <w:rFonts w:cs="Times New Roman"/>
        </w:rPr>
        <w:t xml:space="preserve">5. </w:t>
      </w:r>
      <w:r>
        <w:rPr>
          <w:rFonts w:eastAsia="Times New Roman" w:cs="Times New Roman"/>
          <w:color w:val="000000"/>
        </w:rPr>
        <w:t xml:space="preserve"> System w pełni funkcjonalny podlega uruchomieniu przez Wykonawcę w środowisku testowym nie później niż w terminie do dnia 3 listopada 2015r. </w:t>
      </w:r>
    </w:p>
    <w:p w:rsidR="00B45B56" w:rsidRDefault="00B45B56" w:rsidP="00B45B56">
      <w:pPr>
        <w:jc w:val="both"/>
      </w:pPr>
      <w:r>
        <w:rPr>
          <w:rFonts w:eastAsia="Times New Roman" w:cs="Times New Roman"/>
          <w:color w:val="000000"/>
        </w:rPr>
        <w:t>6. Wykonanie przedmiotu zamówienia w zakresie dotyczącym szkolenia dla pracowników Zamawiającego winno odbyć się w uruchomionym środowisku testowym i zakończyć nie później niż w terminie do dnia 31 grudnia 2015r.</w:t>
      </w:r>
    </w:p>
    <w:p w:rsidR="00B45B56" w:rsidRDefault="00B45B56" w:rsidP="00B45B56">
      <w:pPr>
        <w:jc w:val="both"/>
      </w:pPr>
      <w:r>
        <w:t>7. Miejscem wykonania Umowy jest siedziba Zamawiającego, zgodnie z adresem podanym                        w komparycji Umowy, z zastrzeżeniem ust. 8.</w:t>
      </w:r>
    </w:p>
    <w:p w:rsidR="00B45B56" w:rsidRDefault="00B45B56" w:rsidP="00B45B56">
      <w:pPr>
        <w:jc w:val="both"/>
        <w:rPr>
          <w:rFonts w:cs="Times New Roman"/>
        </w:rPr>
      </w:pPr>
      <w:r>
        <w:t>8. Zamawiający zastrzega, iż realizacja przedmiotu zamówienia może mieć także miejsce                          w odrębnie wskazanych oddziałach Zamawiającego, a także każdym innym miejscu, w którym  wykonuje on zadania z zakresu przeprowadzania egzaminów na prawo jazdy; wykonywanie przedmiotu umowy w dodatkowych miejscach prowadzenia działalności przez Zamawiającego nie powoduje zwiększenia wynagrodzenia Wykonawcy, które należne jest w kwocie wynikającej                   z treści złożonej oferty i nie podlega zwiększeniu.</w:t>
      </w:r>
    </w:p>
    <w:p w:rsidR="00B45B56" w:rsidRDefault="00B45B56" w:rsidP="00B45B56">
      <w:pPr>
        <w:jc w:val="both"/>
        <w:rPr>
          <w:rFonts w:cs="Times New Roman"/>
        </w:rPr>
      </w:pPr>
    </w:p>
    <w:p w:rsidR="00B45B56" w:rsidRDefault="00B45B56" w:rsidP="00B45B56">
      <w:pPr>
        <w:pStyle w:val="Nagwek2"/>
        <w:numPr>
          <w:ilvl w:val="0"/>
          <w:numId w:val="1"/>
        </w:numPr>
        <w:spacing w:before="0" w:after="0" w:line="276" w:lineRule="auto"/>
        <w:rPr>
          <w:rFonts w:ascii="Times New Roman" w:hAnsi="Times New Roman" w:cs="Times New Roman"/>
          <w:sz w:val="24"/>
          <w:szCs w:val="24"/>
        </w:rPr>
      </w:pPr>
      <w:bookmarkStart w:id="3" w:name="__RefHeading__172_885520720"/>
      <w:bookmarkEnd w:id="3"/>
      <w:r>
        <w:rPr>
          <w:rFonts w:ascii="Times New Roman" w:hAnsi="Times New Roman" w:cs="Times New Roman"/>
          <w:sz w:val="24"/>
          <w:szCs w:val="24"/>
        </w:rPr>
        <w:t xml:space="preserve">§ 3 - ZASADY WSPÓŁPRACY </w:t>
      </w:r>
    </w:p>
    <w:p w:rsidR="00B45B56" w:rsidRDefault="00B45B56" w:rsidP="00B45B56">
      <w:pPr>
        <w:pStyle w:val="Akapitzlist"/>
        <w:spacing w:before="120"/>
        <w:ind w:left="0"/>
        <w:jc w:val="both"/>
        <w:rPr>
          <w:rFonts w:cs="Times New Roman"/>
        </w:rPr>
      </w:pPr>
      <w:r>
        <w:rPr>
          <w:rFonts w:cs="Times New Roman"/>
        </w:rPr>
        <w:t>1. W celu zapewnienia efektywnej współpracy przy realizacji przedmiotu Umowy Strony wskazują niżej wymienione osoby jako odpowiedzialne za organizację współpracy podczas realizacji Umowy:</w:t>
      </w:r>
    </w:p>
    <w:p w:rsidR="00B45B56" w:rsidRDefault="00B45B56" w:rsidP="00B45B56">
      <w:pPr>
        <w:pStyle w:val="Akapitzlist"/>
        <w:spacing w:before="120"/>
        <w:ind w:left="0"/>
        <w:jc w:val="both"/>
        <w:rPr>
          <w:rFonts w:cs="Times New Roman"/>
        </w:rPr>
      </w:pPr>
      <w:r>
        <w:rPr>
          <w:rFonts w:cs="Times New Roman"/>
        </w:rPr>
        <w:t>a) Zamawiający: ….................................</w:t>
      </w:r>
    </w:p>
    <w:p w:rsidR="00B45B56" w:rsidRDefault="00B45B56" w:rsidP="00B45B56">
      <w:pPr>
        <w:pStyle w:val="Akapitzlist"/>
        <w:spacing w:before="120"/>
        <w:ind w:left="0"/>
        <w:jc w:val="both"/>
        <w:rPr>
          <w:rFonts w:cs="Times New Roman"/>
        </w:rPr>
      </w:pPr>
      <w:r>
        <w:rPr>
          <w:rFonts w:cs="Times New Roman"/>
        </w:rPr>
        <w:t>b) Wykonawca: …..................................</w:t>
      </w:r>
    </w:p>
    <w:p w:rsidR="00B45B56" w:rsidRDefault="00B45B56" w:rsidP="00B45B56">
      <w:pPr>
        <w:pStyle w:val="Akapitzlist"/>
        <w:spacing w:before="120"/>
        <w:ind w:left="0"/>
        <w:jc w:val="both"/>
        <w:rPr>
          <w:rFonts w:cs="Times New Roman"/>
        </w:rPr>
      </w:pPr>
      <w:r>
        <w:rPr>
          <w:rFonts w:cs="Times New Roman"/>
        </w:rPr>
        <w:t xml:space="preserve">2. Wykonawca zobowiązuje się najpóźniej w terminie 3 dni od daty podpisania niniejszej Umowy do przekazania wykazu osób, które będą działać w imieniu Wykonawcy przy wykonywaniu czynności związanych  z realizacją umowy.  Wykaz powinien zawierać wskazanie wszystkich osób, które w jakikolwiek sposób będą zaangażowane przez </w:t>
      </w:r>
      <w:r>
        <w:rPr>
          <w:rFonts w:cs="Times New Roman"/>
        </w:rPr>
        <w:lastRenderedPageBreak/>
        <w:t>Wykonawcę do realizacji Umowy, bez względu na charakter prawny zaangażowania.</w:t>
      </w:r>
    </w:p>
    <w:p w:rsidR="00B45B56" w:rsidRDefault="00B45B56" w:rsidP="00B45B56">
      <w:pPr>
        <w:pStyle w:val="Akapitzlist"/>
        <w:spacing w:before="120"/>
        <w:ind w:left="0"/>
        <w:jc w:val="both"/>
        <w:rPr>
          <w:rFonts w:cs="Times New Roman"/>
        </w:rPr>
      </w:pPr>
      <w:r>
        <w:rPr>
          <w:rFonts w:cs="Times New Roman"/>
        </w:rPr>
        <w:t>3. Wykonawca oświadcza, że każdy z przedstawicieli, pracowników, zleceniobiorców Wykonawcy lub jakichkolwiek innych osób zatrudnionych lub zaangażowanych w dowolny sposób przez Wykonawcę do realizacji niniejszej Umowy posiada odpowiednie do wykonywanych przez siebie czynności kwalifikacje, wykształcenie i kompetencje.</w:t>
      </w:r>
    </w:p>
    <w:p w:rsidR="00B45B56" w:rsidRDefault="00B45B56" w:rsidP="00B45B56">
      <w:pPr>
        <w:pStyle w:val="Akapitzlist"/>
        <w:spacing w:before="120"/>
        <w:ind w:left="0"/>
        <w:jc w:val="both"/>
        <w:rPr>
          <w:rFonts w:cs="Times New Roman"/>
        </w:rPr>
      </w:pPr>
      <w:r>
        <w:rPr>
          <w:rFonts w:cs="Times New Roman"/>
        </w:rPr>
        <w:t>3. Wykonawca może korzystać z podwykonawców; Wykonawca odpowiedzialny jest za działania podwykonawców jak za własne działania lub zaniechania.</w:t>
      </w:r>
    </w:p>
    <w:p w:rsidR="00B45B56" w:rsidRDefault="00B45B56" w:rsidP="00B45B56">
      <w:pPr>
        <w:pStyle w:val="Akapitzlist"/>
        <w:spacing w:before="120"/>
        <w:ind w:left="0"/>
        <w:jc w:val="both"/>
        <w:rPr>
          <w:rFonts w:cs="Times New Roman"/>
        </w:rPr>
      </w:pPr>
    </w:p>
    <w:p w:rsidR="00B45B56" w:rsidRDefault="00B45B56" w:rsidP="00B45B56">
      <w:pPr>
        <w:pStyle w:val="Nagwek2"/>
        <w:numPr>
          <w:ilvl w:val="0"/>
          <w:numId w:val="1"/>
        </w:numPr>
        <w:spacing w:before="0" w:after="0" w:line="276" w:lineRule="auto"/>
        <w:rPr>
          <w:rFonts w:ascii="Times New Roman" w:hAnsi="Times New Roman" w:cs="Times New Roman"/>
          <w:sz w:val="24"/>
          <w:szCs w:val="24"/>
        </w:rPr>
      </w:pPr>
      <w:bookmarkStart w:id="4" w:name="__RefHeading__174_885520720"/>
      <w:bookmarkEnd w:id="4"/>
      <w:r>
        <w:rPr>
          <w:rFonts w:ascii="Times New Roman" w:hAnsi="Times New Roman" w:cs="Times New Roman"/>
          <w:sz w:val="24"/>
          <w:szCs w:val="24"/>
        </w:rPr>
        <w:t>§ 4 - NIEWYKONANIE UMOWY</w:t>
      </w:r>
    </w:p>
    <w:p w:rsidR="00B45B56" w:rsidRDefault="00B45B56" w:rsidP="00B45B56">
      <w:pPr>
        <w:pStyle w:val="Akapitzlist"/>
        <w:numPr>
          <w:ilvl w:val="0"/>
          <w:numId w:val="6"/>
        </w:numPr>
        <w:spacing w:before="120"/>
        <w:jc w:val="both"/>
        <w:rPr>
          <w:rFonts w:cs="Times New Roman"/>
        </w:rPr>
      </w:pPr>
      <w:r>
        <w:rPr>
          <w:rFonts w:cs="Times New Roman"/>
        </w:rPr>
        <w:t xml:space="preserve">Umowę uznaje się za niewykonaną w szczególności w przypadku niezapewnienia przez Wykonawcę pełnej funkcjonalności Systemu, w tym zwłaszcza wobec niezapewnienia zintegrowania Systemu z systemem CEK i </w:t>
      </w:r>
      <w:proofErr w:type="spellStart"/>
      <w:r>
        <w:rPr>
          <w:rFonts w:cs="Times New Roman"/>
        </w:rPr>
        <w:t>CEPiK</w:t>
      </w:r>
      <w:proofErr w:type="spellEnd"/>
      <w:r>
        <w:rPr>
          <w:rFonts w:cs="Times New Roman"/>
        </w:rPr>
        <w:t>, a także innymi systemami służącymi wymianie PKK i innych informacji, wg stanu wymaganego przepisami w brzmieniu obowiązującym na dzień 4 stycznia 2016r.</w:t>
      </w:r>
    </w:p>
    <w:p w:rsidR="00B45B56" w:rsidRDefault="00B45B56" w:rsidP="00B45B56">
      <w:pPr>
        <w:pStyle w:val="Akapitzlist"/>
        <w:numPr>
          <w:ilvl w:val="0"/>
          <w:numId w:val="6"/>
        </w:numPr>
        <w:spacing w:before="120"/>
        <w:jc w:val="both"/>
        <w:rPr>
          <w:rFonts w:cs="Times New Roman"/>
        </w:rPr>
      </w:pPr>
      <w:r>
        <w:rPr>
          <w:rFonts w:cs="Times New Roman"/>
        </w:rPr>
        <w:t>Wykonawca ponosi pełną odpowiedzialność odszkodowawczą wynikającą z niewykonania lub nienależytego wykonania Umowy, a nadto może być zobowiązany- niezależnie od wysokości faktycznie poniesionej przez Zamawiającego szkody- do zapłaty kar umownych uregulowanych w § 6 Umowy.</w:t>
      </w:r>
    </w:p>
    <w:p w:rsidR="00B45B56" w:rsidRDefault="00B45B56" w:rsidP="00B45B56">
      <w:pPr>
        <w:pStyle w:val="Akapitzlist"/>
        <w:spacing w:before="120"/>
        <w:ind w:left="426" w:hanging="426"/>
        <w:jc w:val="both"/>
        <w:rPr>
          <w:rFonts w:cs="Times New Roman"/>
        </w:rPr>
      </w:pPr>
    </w:p>
    <w:p w:rsidR="00B45B56" w:rsidRDefault="00B45B56" w:rsidP="00B45B56">
      <w:pPr>
        <w:pStyle w:val="Nagwek2"/>
        <w:numPr>
          <w:ilvl w:val="0"/>
          <w:numId w:val="1"/>
        </w:numPr>
        <w:spacing w:before="0" w:after="0" w:line="276" w:lineRule="auto"/>
        <w:rPr>
          <w:rFonts w:ascii="Times New Roman" w:hAnsi="Times New Roman" w:cs="Times New Roman"/>
          <w:sz w:val="24"/>
          <w:szCs w:val="24"/>
        </w:rPr>
      </w:pPr>
      <w:bookmarkStart w:id="5" w:name="__RefHeading__176_885520720"/>
      <w:bookmarkEnd w:id="5"/>
      <w:r>
        <w:rPr>
          <w:rFonts w:ascii="Times New Roman" w:hAnsi="Times New Roman" w:cs="Times New Roman"/>
          <w:sz w:val="24"/>
          <w:szCs w:val="24"/>
        </w:rPr>
        <w:t xml:space="preserve">§ 5 – WYNAGRODZENIE </w:t>
      </w:r>
    </w:p>
    <w:p w:rsidR="00B45B56" w:rsidRDefault="00B45B56" w:rsidP="00B45B56">
      <w:pPr>
        <w:spacing w:line="276" w:lineRule="auto"/>
        <w:jc w:val="both"/>
        <w:rPr>
          <w:rFonts w:cs="Times New Roman"/>
          <w:b/>
        </w:rPr>
      </w:pPr>
    </w:p>
    <w:p w:rsidR="00B45B56" w:rsidRDefault="00B45B56" w:rsidP="00B45B56">
      <w:pPr>
        <w:pStyle w:val="Akapitzlist"/>
        <w:spacing w:before="120"/>
        <w:ind w:left="0"/>
        <w:jc w:val="both"/>
        <w:rPr>
          <w:rFonts w:cs="Times New Roman"/>
        </w:rPr>
      </w:pPr>
      <w:r>
        <w:rPr>
          <w:rFonts w:cs="Times New Roman"/>
        </w:rPr>
        <w:t>1. Całkowite wynagrodzenie Wykonawcy wynosi ….................................. zł. netto (słownie: …..................................), powiększone o podatek VAT …... % …...................zł. (słownie: …....................................), co daje kwotę: ….................................zł. brutto  (słownie: ….............................................................) i obejmuje wynagrodzenie za dostawę Przedmiotu Umowy, opisanego w §2 Umowy.</w:t>
      </w:r>
    </w:p>
    <w:p w:rsidR="00B45B56" w:rsidRDefault="00B45B56" w:rsidP="00B45B56">
      <w:pPr>
        <w:pStyle w:val="Akapitzlist"/>
        <w:spacing w:before="120"/>
        <w:ind w:left="0"/>
        <w:jc w:val="both"/>
        <w:rPr>
          <w:rFonts w:cs="Times New Roman"/>
        </w:rPr>
      </w:pPr>
      <w:r>
        <w:rPr>
          <w:rFonts w:cs="Times New Roman"/>
        </w:rPr>
        <w:t xml:space="preserve">2. Wynagrodzenie, o którym mowa powyżej  jest zgodne  z ofertą Wykonawcy złożoną                          w postępowaniu i jest płatne na podstawie faktur  VAT wystawianych przez Wykonawcę,                   w okresach miesięcznych i w równych kwotach miesięcznych; pierwsza faktura VAT zostanie wystawiona przez Wykonawcę nie wcześniej niż za miesiąc styczeń 2016r. Warunkiem wypłaty wynagrodzenia jest pozytywny wynik testów akceptacyjnych potwierdzających pełną funkcjonalność systemu. </w:t>
      </w:r>
    </w:p>
    <w:p w:rsidR="00B45B56" w:rsidRDefault="00B45B56" w:rsidP="00B45B56">
      <w:pPr>
        <w:pStyle w:val="Akapitzlist"/>
        <w:spacing w:before="120"/>
        <w:ind w:left="0"/>
        <w:jc w:val="both"/>
        <w:rPr>
          <w:rFonts w:cs="Times New Roman"/>
        </w:rPr>
      </w:pPr>
      <w:r>
        <w:rPr>
          <w:rFonts w:cs="Times New Roman"/>
        </w:rPr>
        <w:t xml:space="preserve">3. Całkowita wartość wynagrodzenia Wykonawcy wraz z podatkiem VAT wynikająca z realizacji niniejszej umowy  nie przekroczy kwoty …...............................zł. </w:t>
      </w:r>
    </w:p>
    <w:p w:rsidR="00B45B56" w:rsidRDefault="00B45B56" w:rsidP="00B45B56">
      <w:pPr>
        <w:pStyle w:val="Akapitzlist"/>
        <w:spacing w:before="120"/>
        <w:ind w:left="0"/>
        <w:jc w:val="both"/>
        <w:rPr>
          <w:rFonts w:cs="Times New Roman"/>
        </w:rPr>
      </w:pPr>
      <w:r>
        <w:rPr>
          <w:rFonts w:cs="Times New Roman"/>
        </w:rPr>
        <w:t>4. Wynagrodzenie jest płatne przelewem na rachunek Wykonawcy nr …....................................., w terminie 30 dni od daty otrzymania przez Zamawiającego prawidłowo wystawionej faktury VAT. Dniem dokonania zapłaty jest dzień obciążenia rachunku Zamawiającego.</w:t>
      </w:r>
    </w:p>
    <w:p w:rsidR="00B45B56" w:rsidRDefault="00B45B56" w:rsidP="00B45B56">
      <w:pPr>
        <w:pStyle w:val="Akapitzlist"/>
        <w:spacing w:before="120"/>
        <w:ind w:left="0"/>
        <w:jc w:val="both"/>
        <w:rPr>
          <w:rFonts w:cs="Times New Roman"/>
        </w:rPr>
      </w:pPr>
      <w:r>
        <w:rPr>
          <w:rFonts w:cs="Times New Roman"/>
        </w:rPr>
        <w:t>5. Zmiana stawki podatku VAT w trakcie trwania umowy stanowi okoliczność powodującą konieczność sporządzenia aneksu do umowy, w zakresie w jakim ulegnie zmianie stawka wynagrodzenia Wykonawcy brutto.</w:t>
      </w:r>
    </w:p>
    <w:p w:rsidR="00B45B56" w:rsidRDefault="00B45B56" w:rsidP="00B45B56">
      <w:pPr>
        <w:spacing w:before="120"/>
        <w:jc w:val="both"/>
        <w:rPr>
          <w:rFonts w:cs="Times New Roman"/>
        </w:rPr>
      </w:pPr>
      <w:r>
        <w:rPr>
          <w:rFonts w:cs="Times New Roman"/>
        </w:rPr>
        <w:t xml:space="preserve">6. Wynagrodzenie Wykonawcy jest wymagalne tylko w przypadku potwierdzenia przez Strony prawidłowego działania Systemu w jego pełnej funkcjonalności, w drodze Protokołu odbioru systemu teleinformatycznego; nieuruchomienie przez Wykonawcę Systemu w </w:t>
      </w:r>
      <w:r>
        <w:rPr>
          <w:rFonts w:cs="Times New Roman"/>
        </w:rPr>
        <w:lastRenderedPageBreak/>
        <w:t>środowisku testowym w terminie wymienionym  w §2 ust. 5 Umowy stanowi przesłankę do odstąpienia od Umowy przez Zamawiającego; przepis §6 ust. 1 stosuje się.</w:t>
      </w:r>
    </w:p>
    <w:p w:rsidR="00B45B56" w:rsidRDefault="00B45B56" w:rsidP="00B45B56">
      <w:pPr>
        <w:spacing w:before="120"/>
        <w:jc w:val="both"/>
      </w:pPr>
      <w:r>
        <w:rPr>
          <w:rFonts w:cs="Times New Roman"/>
        </w:rPr>
        <w:t>7. W ww. przypadku Zamawiający może jednak postanowić o zatrzymaniu części świadczeń Wykonawcy w zakresie wykonanym do chwili odstąpienia od umowy i dokonać wypłaty wynagrodzenia Wykonawcy w kwocie odpowiadającej wykonanej części zamówienia.</w:t>
      </w:r>
    </w:p>
    <w:p w:rsidR="00B45B56" w:rsidRDefault="00B45B56" w:rsidP="00B45B56">
      <w:pPr>
        <w:spacing w:before="120"/>
        <w:jc w:val="both"/>
      </w:pPr>
    </w:p>
    <w:p w:rsidR="00B45B56" w:rsidRDefault="00B45B56" w:rsidP="00B45B56">
      <w:pPr>
        <w:pStyle w:val="Nagwek2"/>
        <w:numPr>
          <w:ilvl w:val="0"/>
          <w:numId w:val="1"/>
        </w:numPr>
        <w:spacing w:before="0" w:after="0" w:line="276" w:lineRule="auto"/>
        <w:rPr>
          <w:rFonts w:ascii="Times New Roman" w:hAnsi="Times New Roman" w:cs="Times New Roman"/>
          <w:sz w:val="24"/>
          <w:szCs w:val="24"/>
        </w:rPr>
      </w:pPr>
      <w:bookmarkStart w:id="6" w:name="__RefHeading__178_885520720"/>
      <w:bookmarkEnd w:id="6"/>
      <w:r>
        <w:rPr>
          <w:rFonts w:ascii="Times New Roman" w:hAnsi="Times New Roman" w:cs="Times New Roman"/>
          <w:sz w:val="24"/>
          <w:szCs w:val="24"/>
        </w:rPr>
        <w:t>§ 6 - KARY UMOWNE I UPRAWNIENIE  DO ODSTĄPIENIA OD UMOWY</w:t>
      </w:r>
    </w:p>
    <w:p w:rsidR="00B45B56" w:rsidRDefault="00B45B56" w:rsidP="00B45B56">
      <w:pPr>
        <w:pStyle w:val="Tekstpodstawowy31"/>
        <w:tabs>
          <w:tab w:val="left" w:pos="540"/>
          <w:tab w:val="left" w:pos="720"/>
        </w:tabs>
        <w:spacing w:line="276" w:lineRule="auto"/>
        <w:jc w:val="both"/>
        <w:rPr>
          <w:rFonts w:cs="Times New Roman"/>
          <w:sz w:val="24"/>
          <w:szCs w:val="24"/>
        </w:rPr>
      </w:pPr>
    </w:p>
    <w:p w:rsidR="00B45B56" w:rsidRDefault="00B45B56" w:rsidP="00B45B56">
      <w:pPr>
        <w:numPr>
          <w:ilvl w:val="0"/>
          <w:numId w:val="7"/>
        </w:numPr>
        <w:jc w:val="both"/>
      </w:pPr>
      <w:r>
        <w:t xml:space="preserve">W przypadku niewykonania przedmiotu Umowy, a  w szczególności w przypadku wymienionym </w:t>
      </w:r>
      <w:bookmarkStart w:id="7" w:name="__RefHeading__178_8855207201"/>
      <w:r>
        <w:t>w</w:t>
      </w:r>
      <w:bookmarkEnd w:id="7"/>
      <w:r>
        <w:t xml:space="preserve"> §4 ust. 1 Umowy oraz w przypadku odstąpienia od umowy przez Wykonawcę lub Zamawiającego z przyczyn leżących po stronie Wykonawcy, Zamawiający może naliczyć karę umowną w wysokości odpowiadającej 80% całkowitego wynagrodzenia Wykonawcy, o którym mowa w §5 ust. 3 umowy.</w:t>
      </w:r>
    </w:p>
    <w:p w:rsidR="00B45B56" w:rsidRDefault="00B45B56" w:rsidP="00B45B56">
      <w:pPr>
        <w:numPr>
          <w:ilvl w:val="0"/>
          <w:numId w:val="7"/>
        </w:numPr>
        <w:jc w:val="both"/>
      </w:pPr>
      <w:r>
        <w:t>W przypadku opóźnienia w wykonaniu przedmiotu umowy - w zakresie któregokolwiek              z etapów jej realizacji, przy czym w przypadkach w których Umowa nie przewiduje terminu, termin ten każdorazowo będzie określony przez Zamawiającego w treści wezwania skierowanego do Wykonawcy,  Zamawiający ma prawo naliczyć karę umowną w wysokości 5% całkowitego wynagrodzenia Wykonawcy,  wynikającego z §5 ust. 3 umowy, za każdy dzień opóźnienia odrębnie.</w:t>
      </w:r>
    </w:p>
    <w:p w:rsidR="00B45B56" w:rsidRDefault="00B45B56" w:rsidP="00B45B56">
      <w:pPr>
        <w:numPr>
          <w:ilvl w:val="0"/>
          <w:numId w:val="7"/>
        </w:numPr>
        <w:jc w:val="both"/>
      </w:pPr>
      <w:r>
        <w:t>Ponadto Zamawiający ma prawo do naliczenia kary umownej w następujących przypadkach i wysokości:</w:t>
      </w:r>
    </w:p>
    <w:p w:rsidR="00B45B56" w:rsidRDefault="00B45B56" w:rsidP="00B45B56">
      <w:pPr>
        <w:jc w:val="both"/>
      </w:pPr>
      <w:r>
        <w:tab/>
        <w:t xml:space="preserve">a) w przypadku opóźnienia terminu usuwania stwierdzonych błędów standardowych w </w:t>
      </w:r>
      <w:r>
        <w:tab/>
        <w:t xml:space="preserve">działaniu Systemu- w wysokości 0,5 % całkowitego wynagrodzenia Wykonawcy, </w:t>
      </w:r>
      <w:r>
        <w:tab/>
        <w:t xml:space="preserve">wynikającego z §5 ust. 3 umowy, za każdą godzinę opóźnienia przekraczającą wskazany </w:t>
      </w:r>
      <w:r>
        <w:tab/>
        <w:t xml:space="preserve">wymagany  czas reakcji, który wynosi 48 godzin; </w:t>
      </w:r>
    </w:p>
    <w:p w:rsidR="00B45B56" w:rsidRDefault="00B45B56" w:rsidP="00B45B56">
      <w:pPr>
        <w:jc w:val="both"/>
      </w:pPr>
      <w:r>
        <w:tab/>
        <w:t xml:space="preserve">b) w przypadku opóźnienia terminu usuwania stwierdzonych błędów pilnych  w działaniu </w:t>
      </w:r>
      <w:r>
        <w:tab/>
        <w:t xml:space="preserve">Systemu- w wysokości 1,5% całkowitego wynagrodzenia Wykonawcy,  wynikającego z §5 </w:t>
      </w:r>
      <w:r>
        <w:tab/>
        <w:t xml:space="preserve">ust. 3 umowy, za każdą godzinę opóźnienia przekraczającą wymagany czas reakcji, który </w:t>
      </w:r>
      <w:r>
        <w:tab/>
        <w:t xml:space="preserve">wynosi 24 godziny; </w:t>
      </w:r>
    </w:p>
    <w:p w:rsidR="00B45B56" w:rsidRDefault="00B45B56" w:rsidP="00B45B56">
      <w:pPr>
        <w:jc w:val="both"/>
      </w:pPr>
      <w:r>
        <w:tab/>
        <w:t xml:space="preserve">c)  w przypadku opóźnienia terminu usuwania stwierdzonych błędów krytycznych w </w:t>
      </w:r>
      <w:r>
        <w:tab/>
        <w:t xml:space="preserve">działaniu Systemu- w wysokości 3% całkowitego wynagrodzenia Wykonawcy,  </w:t>
      </w:r>
      <w:r>
        <w:tab/>
        <w:t xml:space="preserve">wynikającego z §5 ust. 3 umowy, za każdą godzinę opóźnienia przekraczającą wymagany  </w:t>
      </w:r>
      <w:r>
        <w:tab/>
        <w:t xml:space="preserve">czas reakcji, który wynosi 12 godzin; </w:t>
      </w:r>
    </w:p>
    <w:p w:rsidR="00B45B56" w:rsidRDefault="00B45B56" w:rsidP="00B45B56">
      <w:pPr>
        <w:jc w:val="both"/>
      </w:pPr>
      <w:r>
        <w:tab/>
        <w:t xml:space="preserve">d) z tytułu naruszenia zapisów o zachowaniu w poufności informacji uzyskanych w związku </w:t>
      </w:r>
      <w:r>
        <w:tab/>
        <w:t xml:space="preserve">z wykonywaniem przedmiotu umowy oraz za nieuprawnione ujawnienie danych </w:t>
      </w:r>
      <w:r>
        <w:tab/>
        <w:t xml:space="preserve">osobowych </w:t>
      </w:r>
      <w:r>
        <w:tab/>
        <w:t>- karę umowną w wysokości przewidzianej w ust. 1.</w:t>
      </w:r>
    </w:p>
    <w:p w:rsidR="00B45B56" w:rsidRDefault="00B45B56" w:rsidP="00B45B56">
      <w:pPr>
        <w:jc w:val="both"/>
      </w:pPr>
      <w:r>
        <w:tab/>
        <w:t xml:space="preserve">e) z tytułu naruszenia zapisów przewidzianych w  §9 ust. 1 karę umowną w wysokości 10% </w:t>
      </w:r>
      <w:r>
        <w:tab/>
        <w:t>wynagrodzenia przewidzianego §5 ust. 3 umowy.</w:t>
      </w:r>
    </w:p>
    <w:p w:rsidR="00B45B56" w:rsidRDefault="00B45B56" w:rsidP="00B45B56">
      <w:pPr>
        <w:jc w:val="both"/>
      </w:pPr>
      <w:r>
        <w:tab/>
        <w:t xml:space="preserve">f) z tytułu naruszenia zapisów przewidzianych w  §16 ust. 3 karę umowną w wysokości </w:t>
      </w:r>
      <w:r>
        <w:tab/>
        <w:t xml:space="preserve">0,5% wynagrodzenia przewidzianego §5 ust. 3 umowy, za każdy dzień opóźnienia w </w:t>
      </w:r>
      <w:r>
        <w:tab/>
        <w:t>przekazaniu informacji, o których mowa we wskazanym zapisie.</w:t>
      </w:r>
    </w:p>
    <w:p w:rsidR="00B45B56" w:rsidRDefault="00B45B56" w:rsidP="00B45B56">
      <w:pPr>
        <w:numPr>
          <w:ilvl w:val="0"/>
          <w:numId w:val="7"/>
        </w:numPr>
        <w:jc w:val="both"/>
      </w:pPr>
      <w:r>
        <w:t>W przypadkach, o których mowa w ust. 3 pkt a), b) i c), jeżeli okaże się, że błędu nie można usunąć, Zamawiający ma prawo od umowy odstąpić; zapis ust. 1 stosuje się.</w:t>
      </w:r>
    </w:p>
    <w:p w:rsidR="00B45B56" w:rsidRDefault="00B45B56" w:rsidP="00B45B56">
      <w:pPr>
        <w:numPr>
          <w:ilvl w:val="0"/>
          <w:numId w:val="7"/>
        </w:numPr>
        <w:jc w:val="both"/>
      </w:pPr>
      <w:r>
        <w:t xml:space="preserve">W przypadkach wymienionych w ust. 3 ust. a) – c)  czas reakcji rozpoczyna bieg od momentu powiadomienia Wykonawcy przez Zamawiającego o powstaniu błędu, to jest poprzez przesłanie wiadomości na wskazany przez Wykonawcę adres poczty elektronicznej lub powiadomienie w inny ustalony przez Strony sposób zapewniający możliwość usunięcia błędu przez Wykonawcę  w terminie określonym przez Strony w ust 3 a) -c). </w:t>
      </w:r>
    </w:p>
    <w:p w:rsidR="00B45B56" w:rsidRDefault="00B45B56" w:rsidP="00B45B56">
      <w:pPr>
        <w:numPr>
          <w:ilvl w:val="0"/>
          <w:numId w:val="7"/>
        </w:numPr>
        <w:jc w:val="both"/>
      </w:pPr>
      <w:r>
        <w:lastRenderedPageBreak/>
        <w:t>Roszczenie o zapłatę kary umownej nie wyłącza dochodzenia odszkodowania w wysokości przewyższającej wysokość kary umownej na zasadach ogólnych.</w:t>
      </w:r>
    </w:p>
    <w:p w:rsidR="00B45B56" w:rsidRDefault="00B45B56" w:rsidP="00B45B56">
      <w:pPr>
        <w:numPr>
          <w:ilvl w:val="0"/>
          <w:numId w:val="7"/>
        </w:numPr>
        <w:jc w:val="both"/>
      </w:pPr>
      <w:r>
        <w:t>Jeśli Wykonawca znacznie opóźnia się z rozpoczęciem realizacji przedmiotu Umowy lub poszczególnych czynności Zamawiający może według swojego wyboru, bez wyznaczenia dodatkowego terminu odstąpić od Umowy, przed upływem terminu do jej wykonania. Za znaczne opóźnienie strony uznawać będą opóźnienie przekraczające 14 dni, od daty wezwania Wykonawcy przez Zamawiającego do przystąpienia do wykonywania czynności.</w:t>
      </w:r>
    </w:p>
    <w:p w:rsidR="00B45B56" w:rsidRDefault="00B45B56" w:rsidP="00B45B56">
      <w:pPr>
        <w:numPr>
          <w:ilvl w:val="0"/>
          <w:numId w:val="7"/>
        </w:numPr>
        <w:jc w:val="both"/>
      </w:pPr>
      <w:r>
        <w:t xml:space="preserve">W przypadku odstąpienia od umowy przez Zamawiającego z przyczyn określonych w ust. poprzedzającym Zamawiający ma prawo dochodzić od Wykonawcy kary umownej w wysokości 10% wynagrodzenia Wykonawcy,  wynikającego z §5 ust. 3 umowy. </w:t>
      </w:r>
    </w:p>
    <w:p w:rsidR="00B45B56" w:rsidRDefault="00B45B56" w:rsidP="00B45B56">
      <w:pPr>
        <w:numPr>
          <w:ilvl w:val="0"/>
          <w:numId w:val="7"/>
        </w:numPr>
        <w:jc w:val="both"/>
      </w:pPr>
      <w:r>
        <w:t xml:space="preserve">Dochodzenie kar umownych z jednego tytułu nie wyłącza możliwości dochodzenia kar umownych z innego tytułu; niniejsze oznacza, iż Zamawiający ma prawo do naliczania  kar umownych z tytułu każdego naruszenia odrębnie. </w:t>
      </w:r>
    </w:p>
    <w:p w:rsidR="00B45B56" w:rsidRDefault="00B45B56" w:rsidP="00B45B56">
      <w:pPr>
        <w:numPr>
          <w:ilvl w:val="0"/>
          <w:numId w:val="7"/>
        </w:numPr>
        <w:jc w:val="both"/>
      </w:pPr>
      <w:r>
        <w:t>Prawo Stron do odstąpienia od umowy przewidziane w ust. poprzedzających nie wyłącza możliwości odstąpienia od Umowy na podstawie przepisów kodeksu cywilnego oraz wynikających z ustawy Prawo zamówień publicznych.</w:t>
      </w:r>
    </w:p>
    <w:p w:rsidR="00B45B56" w:rsidRDefault="00B45B56" w:rsidP="00B45B56">
      <w:pPr>
        <w:numPr>
          <w:ilvl w:val="0"/>
          <w:numId w:val="7"/>
        </w:numPr>
        <w:jc w:val="both"/>
      </w:pPr>
      <w:r>
        <w:t>W przypadku odstąpienia przez Zamawiającego od umowy jest on uprawniony do wypłaty Wykonawcy wynagrodzenia za czynności już wykonane, jeżeli zatrzymuje część świadczenia Wykonawcy lub do całkowitego zwrotu Wykonawcy wykonanych przez niego elementów przedmiotu Umowy, z jednoczesnym zobowiązaniem Wykonawcy do zwrotu kwot otrzymanych od Zamawiającego do momentu odstąpienia od umowy.</w:t>
      </w:r>
    </w:p>
    <w:p w:rsidR="00B45B56" w:rsidRDefault="00B45B56" w:rsidP="00B45B56">
      <w:pPr>
        <w:numPr>
          <w:ilvl w:val="0"/>
          <w:numId w:val="7"/>
        </w:numPr>
        <w:jc w:val="both"/>
      </w:pPr>
      <w: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a Wykonawca może żądać wyłącznie wynagrodzenia należnego z tytułu wykonania części Umowy.</w:t>
      </w:r>
    </w:p>
    <w:p w:rsidR="00B45B56" w:rsidRDefault="00B45B56" w:rsidP="00B45B56">
      <w:pPr>
        <w:numPr>
          <w:ilvl w:val="0"/>
          <w:numId w:val="7"/>
        </w:numPr>
        <w:jc w:val="both"/>
      </w:pPr>
      <w:r>
        <w:t>Strony ustalają, iż kary umowne są płatne w terminie 30 dni od daty otrzymania wezwania do ich zapłaty; kary mogą także podlegać potrąceniu z wynagrodzenia Wykonawcy.</w:t>
      </w:r>
    </w:p>
    <w:p w:rsidR="00B45B56" w:rsidRDefault="00B45B56" w:rsidP="00B45B56">
      <w:pPr>
        <w:numPr>
          <w:ilvl w:val="0"/>
          <w:numId w:val="7"/>
        </w:numPr>
        <w:jc w:val="both"/>
      </w:pPr>
      <w:r>
        <w:t>Wykonawca oświadcza, iż wyraża zgodę na potrącanie kar umownych z należnego mu wynagrodzenia.</w:t>
      </w:r>
    </w:p>
    <w:p w:rsidR="00B45B56" w:rsidRDefault="00B45B56" w:rsidP="00B45B56">
      <w:pPr>
        <w:numPr>
          <w:ilvl w:val="0"/>
          <w:numId w:val="7"/>
        </w:numPr>
        <w:jc w:val="both"/>
      </w:pPr>
      <w:r>
        <w:t xml:space="preserve">Możliwość naliczenia przez Zamawiającego kar umownych wynikających z niniejszej umowy jest niezależna od wysokości faktycznie poniesionej przez Zamawiającego szkody. </w:t>
      </w:r>
    </w:p>
    <w:p w:rsidR="00B45B56" w:rsidRDefault="00B45B56" w:rsidP="00B45B56">
      <w:pPr>
        <w:jc w:val="both"/>
      </w:pPr>
    </w:p>
    <w:p w:rsidR="00B45B56" w:rsidRDefault="00B45B56" w:rsidP="00B45B56">
      <w:pPr>
        <w:rPr>
          <w:b/>
          <w:bCs/>
        </w:rPr>
      </w:pPr>
    </w:p>
    <w:p w:rsidR="00B45B56" w:rsidRDefault="00B45B56" w:rsidP="00B45B56">
      <w:bookmarkStart w:id="8" w:name="__RefHeading__180_885520720"/>
      <w:bookmarkEnd w:id="8"/>
      <w:r>
        <w:rPr>
          <w:b/>
          <w:bCs/>
        </w:rPr>
        <w:t>§ 7 - POUFNOŚĆ</w:t>
      </w:r>
    </w:p>
    <w:p w:rsidR="00B45B56" w:rsidRDefault="00B45B56" w:rsidP="00B45B56"/>
    <w:p w:rsidR="00B45B56" w:rsidRDefault="00B45B56" w:rsidP="00B45B56">
      <w:pPr>
        <w:numPr>
          <w:ilvl w:val="1"/>
          <w:numId w:val="8"/>
        </w:numPr>
        <w:jc w:val="both"/>
      </w:pPr>
      <w:r>
        <w:t>Wykonawca jest zobowiązany do zachowania w tajemnicy wszelkich informacji                       i danych, do których uzyskał dostęp w związku z realizacją przedmiotu umowy; informacje i dane, do których Wykonawca otrzymał dostęp są poufne; Wykonawca nie może posługiwać się uzyskanymi danymi w celu innym niż wynikający z realizacji niniejszej umowy.</w:t>
      </w:r>
    </w:p>
    <w:p w:rsidR="00B45B56" w:rsidRDefault="00B45B56" w:rsidP="00B45B56">
      <w:pPr>
        <w:numPr>
          <w:ilvl w:val="1"/>
          <w:numId w:val="8"/>
        </w:numPr>
        <w:jc w:val="both"/>
      </w:pPr>
      <w:r>
        <w:t>Wykonawca nie ujawni powyższych danych lub informacji osobom trzecim, jest ponadto zobowiązany do zastosowania wszelkich środków wymaganych do zapewnienia ich bezpiecznego przechowywania.</w:t>
      </w:r>
    </w:p>
    <w:p w:rsidR="00B45B56" w:rsidRDefault="00B45B56" w:rsidP="00B45B56">
      <w:pPr>
        <w:numPr>
          <w:ilvl w:val="1"/>
          <w:numId w:val="8"/>
        </w:numPr>
        <w:jc w:val="both"/>
        <w:rPr>
          <w:rFonts w:cs="Times New Roman"/>
        </w:rPr>
      </w:pPr>
      <w:r>
        <w:t xml:space="preserve">W celu prawidłowego wykonania przez Wykonawcę zobowiązań  wynikających                       </w:t>
      </w:r>
      <w:r>
        <w:lastRenderedPageBreak/>
        <w:t xml:space="preserve">z niniejszej Umowy i wyłącznie  w okresie niezbędnym do osiągnięcia jej celu, Zamawiający będący Administratorem Danych Osobowych w rozumieniu Ustawy                   o ochronie danych osobowych powierza Wykonawcy przetwarzanie danych osobowych przetwarzanych w systemie informatycznym Zamawiającego przy użyciu Systemu, jednak wyłącznie w zakresie ich </w:t>
      </w:r>
      <w:r>
        <w:rPr>
          <w:rFonts w:cs="Times New Roman"/>
        </w:rPr>
        <w:t>opracowywania, utrwalania i przechowywania na podstawie przepisów ww.  ustawy.</w:t>
      </w:r>
    </w:p>
    <w:p w:rsidR="00B45B56" w:rsidRDefault="00B45B56" w:rsidP="00B45B56">
      <w:pPr>
        <w:pStyle w:val="Akapitzlist"/>
        <w:numPr>
          <w:ilvl w:val="1"/>
          <w:numId w:val="8"/>
        </w:numPr>
        <w:spacing w:before="120"/>
        <w:ind w:left="426" w:hanging="426"/>
        <w:jc w:val="both"/>
        <w:rPr>
          <w:rFonts w:cs="Times New Roman"/>
        </w:rPr>
      </w:pPr>
      <w:r>
        <w:rPr>
          <w:rFonts w:cs="Times New Roman"/>
        </w:rPr>
        <w:t xml:space="preserve">Wykonawca oświadcza, iż osoby, które będą z jego strony uczestniczyć w realizacji </w:t>
      </w:r>
      <w:r>
        <w:rPr>
          <w:rFonts w:cs="Times New Roman"/>
        </w:rPr>
        <w:tab/>
        <w:t xml:space="preserve">przedmiotu Umowy zostały pouczone przez niego o powyżej wskazanych </w:t>
      </w:r>
      <w:r>
        <w:rPr>
          <w:rFonts w:cs="Times New Roman"/>
        </w:rPr>
        <w:tab/>
        <w:t xml:space="preserve">zobowiązaniach, Wykonawca ponosi pełną odpowiedzialność za szkodę powstałą                        </w:t>
      </w:r>
      <w:r>
        <w:rPr>
          <w:rFonts w:cs="Times New Roman"/>
        </w:rPr>
        <w:tab/>
        <w:t xml:space="preserve">z </w:t>
      </w:r>
      <w:r>
        <w:rPr>
          <w:rFonts w:cs="Times New Roman"/>
        </w:rPr>
        <w:tab/>
        <w:t xml:space="preserve">tytułu naruszenia zapisów o poufności informacji wynikających z niniejszego </w:t>
      </w:r>
      <w:r>
        <w:rPr>
          <w:rFonts w:cs="Times New Roman"/>
        </w:rPr>
        <w:tab/>
        <w:t xml:space="preserve">paragrafu  </w:t>
      </w:r>
      <w:r>
        <w:rPr>
          <w:rFonts w:cs="Times New Roman"/>
        </w:rPr>
        <w:tab/>
        <w:t xml:space="preserve">dokonanych przez osoby przez niego zatrudnione lub wykonujące w jego </w:t>
      </w:r>
      <w:r>
        <w:rPr>
          <w:rFonts w:cs="Times New Roman"/>
        </w:rPr>
        <w:tab/>
        <w:t>imieniu przedmiot umowy.</w:t>
      </w:r>
    </w:p>
    <w:p w:rsidR="00B45B56" w:rsidRDefault="00B45B56" w:rsidP="00B45B56">
      <w:pPr>
        <w:pStyle w:val="Akapitzlist"/>
        <w:numPr>
          <w:ilvl w:val="1"/>
          <w:numId w:val="8"/>
        </w:numPr>
        <w:spacing w:before="120"/>
        <w:ind w:left="426" w:hanging="426"/>
        <w:jc w:val="both"/>
        <w:rPr>
          <w:rFonts w:cs="Times New Roman"/>
        </w:rPr>
      </w:pPr>
      <w:r>
        <w:rPr>
          <w:rFonts w:cs="Times New Roman"/>
        </w:rPr>
        <w:t xml:space="preserve">Strony są ponadto zobowiązane do zachowania w poufności wszelkich informacji </w:t>
      </w:r>
      <w:r>
        <w:rPr>
          <w:rFonts w:cs="Times New Roman"/>
        </w:rPr>
        <w:tab/>
        <w:t>zastrzeżonych przez drugą stronę jako tajemnica przedsiębiorstwa.</w:t>
      </w:r>
    </w:p>
    <w:p w:rsidR="00B45B56" w:rsidRDefault="00B45B56" w:rsidP="00B45B56">
      <w:pPr>
        <w:pStyle w:val="Akapitzlist"/>
        <w:numPr>
          <w:ilvl w:val="1"/>
          <w:numId w:val="8"/>
        </w:numPr>
        <w:spacing w:before="120"/>
        <w:ind w:left="426" w:hanging="426"/>
        <w:jc w:val="both"/>
        <w:rPr>
          <w:rFonts w:cs="Times New Roman"/>
        </w:rPr>
      </w:pPr>
      <w:r>
        <w:rPr>
          <w:rFonts w:cs="Times New Roman"/>
        </w:rPr>
        <w:t xml:space="preserve">Zobowiązania wynikające z zapisów niniejszego </w:t>
      </w:r>
      <w:bookmarkStart w:id="9" w:name="__RefHeading__184_8855207201"/>
      <w:r>
        <w:rPr>
          <w:rFonts w:cs="Times New Roman"/>
        </w:rPr>
        <w:t>p</w:t>
      </w:r>
      <w:bookmarkEnd w:id="9"/>
      <w:r>
        <w:rPr>
          <w:rFonts w:cs="Times New Roman"/>
        </w:rPr>
        <w:t xml:space="preserve">aragrafu nie ustają wraz z upływem </w:t>
      </w:r>
      <w:r>
        <w:rPr>
          <w:rFonts w:cs="Times New Roman"/>
        </w:rPr>
        <w:tab/>
        <w:t>okresu obowiązywania niniejszej umowy, ani jej ustaniem w inny sposób.</w:t>
      </w:r>
    </w:p>
    <w:p w:rsidR="00B45B56" w:rsidRDefault="00B45B56" w:rsidP="00B45B56">
      <w:pPr>
        <w:spacing w:before="120"/>
        <w:jc w:val="both"/>
        <w:rPr>
          <w:rFonts w:cs="Times New Roman"/>
        </w:rPr>
      </w:pPr>
    </w:p>
    <w:p w:rsidR="00B45B56" w:rsidRDefault="00B45B56" w:rsidP="00B45B56">
      <w:pPr>
        <w:pStyle w:val="Nagwek2"/>
        <w:numPr>
          <w:ilvl w:val="0"/>
          <w:numId w:val="1"/>
        </w:numPr>
        <w:spacing w:before="0" w:after="0" w:line="276" w:lineRule="auto"/>
        <w:rPr>
          <w:rFonts w:ascii="Times New Roman" w:hAnsi="Times New Roman" w:cs="Times New Roman"/>
          <w:sz w:val="24"/>
          <w:szCs w:val="24"/>
        </w:rPr>
      </w:pPr>
      <w:bookmarkStart w:id="10" w:name="__RefHeading__184_885520720"/>
      <w:bookmarkEnd w:id="10"/>
      <w:r>
        <w:rPr>
          <w:rFonts w:ascii="Times New Roman" w:hAnsi="Times New Roman" w:cs="Times New Roman"/>
          <w:sz w:val="24"/>
          <w:szCs w:val="24"/>
        </w:rPr>
        <w:t>§ 8 - PRAWA OSÓB TRZECICH</w:t>
      </w:r>
    </w:p>
    <w:p w:rsidR="00B45B56" w:rsidRDefault="00B45B56" w:rsidP="00B45B56">
      <w:pPr>
        <w:pStyle w:val="Akapitzlist"/>
        <w:spacing w:before="120"/>
        <w:ind w:left="0"/>
        <w:jc w:val="both"/>
        <w:rPr>
          <w:rFonts w:cs="Times New Roman"/>
        </w:rPr>
      </w:pPr>
      <w:r>
        <w:rPr>
          <w:rFonts w:cs="Times New Roman"/>
        </w:rPr>
        <w:t>1. Wykonawca oświadcza, iż żaden z elementów stanowiących przedmiot umowy nie narusza praw osób trzecich,  w szczególności w zakresie majątkowych praw autorskich.</w:t>
      </w:r>
    </w:p>
    <w:p w:rsidR="00B45B56" w:rsidRDefault="00B45B56" w:rsidP="00B45B56">
      <w:pPr>
        <w:pStyle w:val="Nagwek2"/>
        <w:numPr>
          <w:ilvl w:val="0"/>
          <w:numId w:val="1"/>
        </w:numPr>
        <w:spacing w:before="0" w:after="0" w:line="276" w:lineRule="auto"/>
        <w:rPr>
          <w:rFonts w:ascii="Times New Roman" w:hAnsi="Times New Roman" w:cs="Times New Roman"/>
          <w:sz w:val="24"/>
          <w:szCs w:val="24"/>
        </w:rPr>
      </w:pPr>
      <w:bookmarkStart w:id="11" w:name="__RefHeading__186_885520720"/>
      <w:bookmarkEnd w:id="11"/>
      <w:r>
        <w:rPr>
          <w:rFonts w:ascii="Times New Roman" w:hAnsi="Times New Roman" w:cs="Times New Roman"/>
          <w:sz w:val="24"/>
          <w:szCs w:val="24"/>
        </w:rPr>
        <w:tab/>
      </w:r>
    </w:p>
    <w:p w:rsidR="00B45B56" w:rsidRDefault="00B45B56" w:rsidP="00B45B56">
      <w:pPr>
        <w:pStyle w:val="Nagwek2"/>
        <w:numPr>
          <w:ilvl w:val="0"/>
          <w:numId w:val="1"/>
        </w:numPr>
        <w:spacing w:before="0" w:after="0" w:line="276" w:lineRule="auto"/>
        <w:rPr>
          <w:rFonts w:ascii="Times New Roman" w:hAnsi="Times New Roman" w:cs="Times New Roman"/>
          <w:i w:val="0"/>
          <w:iCs w:val="0"/>
          <w:sz w:val="24"/>
          <w:szCs w:val="24"/>
        </w:rPr>
      </w:pPr>
      <w:bookmarkStart w:id="12" w:name="__RefHeading__188_885520720"/>
      <w:bookmarkEnd w:id="12"/>
      <w:r>
        <w:rPr>
          <w:rFonts w:ascii="Times New Roman" w:hAnsi="Times New Roman" w:cs="Times New Roman"/>
          <w:sz w:val="24"/>
          <w:szCs w:val="24"/>
        </w:rPr>
        <w:t>§ 9 – PRZENIESIENIE WIERZYTELNOŚCI</w:t>
      </w:r>
    </w:p>
    <w:p w:rsidR="00B45B56" w:rsidRDefault="00B45B56" w:rsidP="00B45B56">
      <w:pPr>
        <w:pStyle w:val="Akapitzlist"/>
        <w:numPr>
          <w:ilvl w:val="0"/>
          <w:numId w:val="9"/>
        </w:numPr>
        <w:spacing w:before="120"/>
        <w:ind w:left="0" w:firstLine="0"/>
        <w:jc w:val="both"/>
        <w:rPr>
          <w:rFonts w:cs="Times New Roman"/>
        </w:rPr>
      </w:pPr>
      <w:r>
        <w:rPr>
          <w:rFonts w:cs="Times New Roman"/>
        </w:rPr>
        <w:t>Wykonawca nie może bez pisemnej zgody Zamawiającego przenieść na osobę trzecią wierzytelności wynikających z niniejszej Umowy.</w:t>
      </w:r>
    </w:p>
    <w:p w:rsidR="00B45B56" w:rsidRDefault="00B45B56" w:rsidP="00B45B56">
      <w:pPr>
        <w:pStyle w:val="Nagwek2"/>
        <w:numPr>
          <w:ilvl w:val="0"/>
          <w:numId w:val="0"/>
        </w:numPr>
        <w:spacing w:before="0" w:after="0" w:line="276" w:lineRule="auto"/>
        <w:rPr>
          <w:rFonts w:ascii="Times New Roman" w:hAnsi="Times New Roman" w:cs="Times New Roman"/>
          <w:i w:val="0"/>
          <w:iCs w:val="0"/>
          <w:sz w:val="24"/>
          <w:szCs w:val="24"/>
        </w:rPr>
      </w:pPr>
    </w:p>
    <w:p w:rsidR="00B45B56" w:rsidRDefault="00B45B56" w:rsidP="00B45B56">
      <w:pPr>
        <w:pStyle w:val="Nagwek2"/>
        <w:spacing w:before="0" w:after="0" w:line="276" w:lineRule="auto"/>
        <w:rPr>
          <w:rFonts w:ascii="Times New Roman" w:hAnsi="Times New Roman" w:cs="Times New Roman"/>
          <w:sz w:val="24"/>
          <w:szCs w:val="24"/>
        </w:rPr>
      </w:pPr>
      <w:bookmarkStart w:id="13" w:name="__RefHeading__188_8855207202"/>
      <w:bookmarkEnd w:id="13"/>
      <w:r>
        <w:rPr>
          <w:rFonts w:ascii="Times New Roman" w:hAnsi="Times New Roman" w:cs="Times New Roman"/>
          <w:i w:val="0"/>
          <w:iCs w:val="0"/>
          <w:sz w:val="24"/>
          <w:szCs w:val="24"/>
        </w:rPr>
        <w:t>§ 10  - LICENCJA</w:t>
      </w:r>
    </w:p>
    <w:p w:rsidR="00B45B56" w:rsidRDefault="00B45B56" w:rsidP="00B45B56">
      <w:pPr>
        <w:pStyle w:val="Akapitzlist"/>
        <w:spacing w:before="120"/>
        <w:ind w:left="0"/>
        <w:jc w:val="both"/>
        <w:rPr>
          <w:rFonts w:cs="Times New Roman"/>
        </w:rPr>
      </w:pPr>
      <w:r>
        <w:rPr>
          <w:rFonts w:cs="Times New Roman"/>
        </w:rPr>
        <w:t>1. Wykonawca zobowiązuje się udzielić Zamawiającemu licencji  w zakresie dostarczonego oprogramowania, przy czym udzielona licencja na użytkowanie przez Zamawiającego powinna być nieograniczona czasowo, terytorialnie i oddziałowo (ilościowo)  i obejmować wszystkie pola eksploatacji z wyłączeniem udzielania sublicencji.</w:t>
      </w:r>
    </w:p>
    <w:p w:rsidR="00B45B56" w:rsidRDefault="00B45B56" w:rsidP="00B45B56">
      <w:pPr>
        <w:pStyle w:val="Akapitzlist"/>
        <w:spacing w:before="120"/>
        <w:ind w:left="0"/>
        <w:jc w:val="both"/>
        <w:rPr>
          <w:rFonts w:cs="Times New Roman"/>
        </w:rPr>
      </w:pPr>
      <w:r>
        <w:rPr>
          <w:rFonts w:cs="Times New Roman"/>
        </w:rPr>
        <w:t>2. Po zakończeniu obowiązywania umowy Wykonawca udzieli Zamawiającemu ponadto licencji na wszelkie zmiany, modyfikacje, rozbudowy autorskich rozwiązań aplikacyjnych do obsługi Zamawiającego wraz z dostawą kodów źródłowych, dokumentacji projektowej systemu, dokumentacji projektowej  bazy danych zawierającej dane wprowadzone przez Zamawiającego do systemu i dokumentacji projektowej, dla ostatniej wersji systemu wdrożonej u Zamawiającego.</w:t>
      </w:r>
    </w:p>
    <w:p w:rsidR="00B45B56" w:rsidRDefault="00B45B56" w:rsidP="00B45B56">
      <w:pPr>
        <w:pStyle w:val="Akapitzlist"/>
        <w:spacing w:before="120"/>
        <w:ind w:left="0"/>
        <w:jc w:val="both"/>
        <w:rPr>
          <w:rFonts w:cs="Times New Roman"/>
        </w:rPr>
      </w:pPr>
      <w:r>
        <w:rPr>
          <w:rFonts w:cs="Times New Roman"/>
        </w:rPr>
        <w:t>3. Licencja, o której mowa powyżej winna obejmować: przystosowywanie,  zmianę  układu  oraz  inne  zmiany  w  programie  komputerowym, opracowywania,  zmienianie,  usuwanie  danych  i  dokonywanie  modyfikacji  w  jakiejkolwiek  formie,  powielanie,  kopiowanie,  odtwarzanie,  utrwalanie, zwielokrotnianie  dowolną  techniką,  wprowadzanie  do  pamięci  komputera, wyświetlanie, stosowanie, przekazywanie i przechowywanie oraz tłumaczenie.</w:t>
      </w:r>
    </w:p>
    <w:p w:rsidR="00B45B56" w:rsidRDefault="00B45B56" w:rsidP="00B45B56">
      <w:pPr>
        <w:spacing w:before="120"/>
        <w:jc w:val="both"/>
        <w:rPr>
          <w:rFonts w:cs="Times New Roman"/>
        </w:rPr>
      </w:pPr>
    </w:p>
    <w:p w:rsidR="00B45B56" w:rsidRDefault="00B45B56" w:rsidP="00B45B56">
      <w:pPr>
        <w:pStyle w:val="Nagwek2"/>
        <w:numPr>
          <w:ilvl w:val="0"/>
          <w:numId w:val="1"/>
        </w:numPr>
        <w:spacing w:before="0" w:after="0" w:line="276" w:lineRule="auto"/>
        <w:rPr>
          <w:rFonts w:ascii="Times New Roman" w:hAnsi="Times New Roman" w:cs="Times New Roman"/>
          <w:sz w:val="24"/>
          <w:szCs w:val="24"/>
        </w:rPr>
      </w:pPr>
      <w:bookmarkStart w:id="14" w:name="__RefHeading__190_885520720"/>
      <w:bookmarkEnd w:id="14"/>
      <w:r>
        <w:rPr>
          <w:rFonts w:ascii="Times New Roman" w:hAnsi="Times New Roman" w:cs="Times New Roman"/>
          <w:sz w:val="24"/>
          <w:szCs w:val="24"/>
        </w:rPr>
        <w:t>§ 11 - WARUNKI ZABEZPIECZENIA NALEŻYTEGO WYKONANIA UMOWY</w:t>
      </w:r>
    </w:p>
    <w:p w:rsidR="00B45B56" w:rsidRDefault="00B45B56" w:rsidP="00B45B56">
      <w:pPr>
        <w:pStyle w:val="Akapitzlist"/>
        <w:spacing w:before="120"/>
        <w:ind w:left="0"/>
        <w:jc w:val="both"/>
        <w:rPr>
          <w:rFonts w:cs="Times New Roman"/>
        </w:rPr>
      </w:pPr>
      <w:r>
        <w:rPr>
          <w:rFonts w:cs="Times New Roman"/>
        </w:rPr>
        <w:t xml:space="preserve">1. Strony stwierdzają, iż przed podpisaniem niniejszej Umowy Wykonawca wniósł zabezpieczenie należytego wykonania Umowy w wysokości 8% wartości brutto kwoty, o </w:t>
      </w:r>
      <w:r>
        <w:rPr>
          <w:rFonts w:cs="Times New Roman"/>
        </w:rPr>
        <w:lastRenderedPageBreak/>
        <w:t>której mowa w § 5 ust. 3 niniejszej Umowy, tj. kwotę.......................................zł  (słownie :.................... zł.), w formie ….........................................</w:t>
      </w:r>
    </w:p>
    <w:p w:rsidR="00B45B56" w:rsidRDefault="00B45B56" w:rsidP="00B45B56">
      <w:pPr>
        <w:pStyle w:val="Akapitzlist"/>
        <w:spacing w:before="120"/>
        <w:ind w:left="0"/>
        <w:jc w:val="both"/>
        <w:rPr>
          <w:rFonts w:cs="Times New Roman"/>
        </w:rPr>
      </w:pPr>
      <w:r>
        <w:rPr>
          <w:rFonts w:cs="Times New Roman"/>
        </w:rPr>
        <w:t>2. Strony ustalają, że 70% wartości wniesionego zabezpieczenia stanowi zabezpieczenie zgodnego z Umową wykonania Umowy, a pozostałe 30% przeznaczone jest na pokrycie roszczeń z tytułu rękojmi za wady.</w:t>
      </w:r>
    </w:p>
    <w:p w:rsidR="00B45B56" w:rsidRDefault="00B45B56" w:rsidP="00B45B56">
      <w:pPr>
        <w:pStyle w:val="Akapitzlist"/>
        <w:spacing w:before="120"/>
        <w:ind w:left="0"/>
        <w:jc w:val="both"/>
        <w:rPr>
          <w:rFonts w:cs="Times New Roman"/>
        </w:rPr>
      </w:pPr>
      <w:r>
        <w:rPr>
          <w:rFonts w:cs="Times New Roman"/>
        </w:rPr>
        <w:t>3. 70% zabezpieczenia, o którym mowa w ust. 2 powyżej, zostanie zwrócona/zwolniona w ciągu 30 dni od dnia prawidłowego zakończenia etapu opisanego w §2 ust. 3 c) Umowy.</w:t>
      </w:r>
    </w:p>
    <w:p w:rsidR="00B45B56" w:rsidRDefault="00B45B56" w:rsidP="00B45B56">
      <w:pPr>
        <w:pStyle w:val="Akapitzlist"/>
        <w:spacing w:before="120"/>
        <w:ind w:left="0"/>
        <w:jc w:val="both"/>
        <w:rPr>
          <w:rFonts w:cs="Times New Roman"/>
        </w:rPr>
      </w:pPr>
      <w:r>
        <w:rPr>
          <w:rFonts w:cs="Times New Roman"/>
        </w:rPr>
        <w:t>Rękojmia za wady jest udzielana na okres 48 miesięcy od dnia 4 stycznia 2016r.</w:t>
      </w:r>
    </w:p>
    <w:p w:rsidR="00B45B56" w:rsidRDefault="00B45B56" w:rsidP="00B45B56">
      <w:pPr>
        <w:pStyle w:val="Akapitzlist"/>
        <w:numPr>
          <w:ilvl w:val="0"/>
          <w:numId w:val="10"/>
        </w:numPr>
        <w:spacing w:before="120"/>
        <w:ind w:left="0" w:firstLine="0"/>
        <w:jc w:val="both"/>
        <w:rPr>
          <w:rFonts w:cs="Times New Roman"/>
        </w:rPr>
      </w:pPr>
      <w:r>
        <w:rPr>
          <w:rFonts w:cs="Times New Roman"/>
        </w:rPr>
        <w:t>Kwota pozostawiona na zabezpieczenie roszczeń z tytułu rękojmi za wady tj. 30% zabezpieczenia, o którym mowa w ust. 2 powyżej zostanie zwrócona w terminie 15 dni po upływie okresu rękojmi za wady.</w:t>
      </w:r>
    </w:p>
    <w:p w:rsidR="00B45B56" w:rsidRDefault="00B45B56" w:rsidP="00B45B56">
      <w:pPr>
        <w:pStyle w:val="Akapitzlist"/>
        <w:spacing w:before="120"/>
        <w:ind w:left="0"/>
        <w:jc w:val="both"/>
        <w:rPr>
          <w:rFonts w:cs="Times New Roman"/>
        </w:rPr>
      </w:pPr>
      <w:r>
        <w:rPr>
          <w:rFonts w:cs="Times New Roman"/>
        </w:rPr>
        <w:t>5. W trakcie obowiązywania Umowy Wykonawca może dokonać zmiany formy wniesionego zabezpieczenia należytego wykonania Umowy na jedną lub kilka form.</w:t>
      </w:r>
    </w:p>
    <w:p w:rsidR="00B45B56" w:rsidRDefault="00B45B56" w:rsidP="00B45B56">
      <w:pPr>
        <w:pStyle w:val="Akapitzlist"/>
        <w:spacing w:before="120"/>
        <w:ind w:left="0"/>
        <w:jc w:val="both"/>
        <w:rPr>
          <w:rFonts w:cs="Times New Roman"/>
        </w:rPr>
      </w:pPr>
      <w:r>
        <w:rPr>
          <w:rFonts w:cs="Times New Roman"/>
        </w:rPr>
        <w:t>6. Zmiana formy zabezpieczenia należytego wykonania Umowy następuje w sposób zachowujący ciągłość i nie powodujący zmniejszenia zabezpieczenia.</w:t>
      </w:r>
    </w:p>
    <w:p w:rsidR="00B45B56" w:rsidRDefault="00B45B56" w:rsidP="00B45B56">
      <w:pPr>
        <w:pStyle w:val="Tekstpodstawowywcity21"/>
        <w:spacing w:line="276" w:lineRule="auto"/>
        <w:ind w:left="0"/>
        <w:rPr>
          <w:rFonts w:ascii="Times New Roman" w:hAnsi="Times New Roman" w:cs="Times New Roman"/>
          <w:sz w:val="24"/>
        </w:rPr>
      </w:pPr>
      <w:bookmarkStart w:id="15" w:name="__RefHeading__194_885520720"/>
      <w:bookmarkStart w:id="16" w:name="__RefHeading__192_885520720"/>
      <w:bookmarkEnd w:id="15"/>
      <w:bookmarkEnd w:id="16"/>
    </w:p>
    <w:p w:rsidR="00B45B56" w:rsidRDefault="00B45B56" w:rsidP="00B45B56">
      <w:pPr>
        <w:pStyle w:val="Nagwek2"/>
        <w:numPr>
          <w:ilvl w:val="0"/>
          <w:numId w:val="1"/>
        </w:numPr>
        <w:spacing w:before="0" w:after="0" w:line="276" w:lineRule="auto"/>
        <w:rPr>
          <w:rFonts w:ascii="Times New Roman" w:hAnsi="Times New Roman" w:cs="Times New Roman"/>
          <w:sz w:val="24"/>
          <w:szCs w:val="24"/>
        </w:rPr>
      </w:pPr>
      <w:bookmarkStart w:id="17" w:name="__RefHeading__200_885520720"/>
      <w:bookmarkEnd w:id="17"/>
      <w:r>
        <w:rPr>
          <w:rFonts w:ascii="Times New Roman" w:hAnsi="Times New Roman" w:cs="Times New Roman"/>
          <w:sz w:val="24"/>
          <w:szCs w:val="24"/>
        </w:rPr>
        <w:t>§12 - POSTANOWIENIA KOŃCOWE</w:t>
      </w:r>
    </w:p>
    <w:p w:rsidR="00B45B56" w:rsidRDefault="00B45B56" w:rsidP="00B45B56">
      <w:pPr>
        <w:pStyle w:val="Akapitzlist"/>
        <w:spacing w:before="120"/>
        <w:ind w:left="0"/>
        <w:jc w:val="both"/>
        <w:rPr>
          <w:rFonts w:cs="Times New Roman"/>
        </w:rPr>
      </w:pPr>
      <w:r>
        <w:rPr>
          <w:rFonts w:cs="Times New Roman"/>
        </w:rPr>
        <w:t>1. Wszystkie spory wynikłe z tytułu Umowy będą przez sąd właściwy dla siedziby Zamawiającego.</w:t>
      </w:r>
    </w:p>
    <w:p w:rsidR="00B45B56" w:rsidRDefault="00B45B56" w:rsidP="00B45B56">
      <w:pPr>
        <w:pStyle w:val="Akapitzlist"/>
        <w:spacing w:before="120"/>
        <w:ind w:left="0"/>
        <w:jc w:val="both"/>
        <w:rPr>
          <w:rFonts w:cs="Times New Roman"/>
        </w:rPr>
      </w:pPr>
      <w:r>
        <w:rPr>
          <w:rFonts w:cs="Times New Roman"/>
        </w:rPr>
        <w:t>2. W przypadku, gdy jedno lub kilka postanowień niniejszej Umowy uznane zostaną za nieważne, Umowa będzie obowiązywać w pozostałym zakresie.</w:t>
      </w:r>
    </w:p>
    <w:p w:rsidR="00B45B56" w:rsidRDefault="00B45B56" w:rsidP="00B45B56">
      <w:pPr>
        <w:pStyle w:val="Akapitzlist"/>
        <w:spacing w:before="120"/>
        <w:ind w:left="0"/>
        <w:jc w:val="both"/>
        <w:rPr>
          <w:rFonts w:cs="Times New Roman"/>
        </w:rPr>
      </w:pPr>
      <w:r>
        <w:rPr>
          <w:rFonts w:cs="Times New Roman"/>
        </w:rPr>
        <w:t xml:space="preserve">3. Wykonawca jest zobowiązany do poinformowania Zamawiającego w terminie 7 dni od daty jej zaistnienia o następujących okolicznościach: </w:t>
      </w:r>
    </w:p>
    <w:p w:rsidR="00B45B56" w:rsidRDefault="00B45B56" w:rsidP="00B45B56">
      <w:pPr>
        <w:pStyle w:val="Akapitzlist"/>
        <w:spacing w:before="120"/>
        <w:ind w:left="0"/>
        <w:jc w:val="both"/>
        <w:rPr>
          <w:rFonts w:cs="Times New Roman"/>
        </w:rPr>
      </w:pPr>
      <w:r>
        <w:rPr>
          <w:rFonts w:cs="Times New Roman"/>
        </w:rPr>
        <w:t xml:space="preserve"> - ogłoszenie upadłości lub likwidacja przedsiębiorstwa Wykonawcy,</w:t>
      </w:r>
    </w:p>
    <w:p w:rsidR="00B45B56" w:rsidRDefault="00B45B56" w:rsidP="00B45B56">
      <w:pPr>
        <w:pStyle w:val="Akapitzlist"/>
        <w:spacing w:before="120"/>
        <w:ind w:left="0"/>
        <w:jc w:val="both"/>
        <w:rPr>
          <w:rFonts w:cs="Times New Roman"/>
        </w:rPr>
      </w:pPr>
      <w:r>
        <w:rPr>
          <w:rFonts w:cs="Times New Roman"/>
        </w:rPr>
        <w:t>- zmiana profilu działalności prowadzonej przez Wykonawcę,</w:t>
      </w:r>
    </w:p>
    <w:p w:rsidR="00B45B56" w:rsidRDefault="00B45B56" w:rsidP="00B45B56">
      <w:pPr>
        <w:pStyle w:val="Akapitzlist"/>
        <w:spacing w:before="120"/>
        <w:ind w:left="0"/>
        <w:jc w:val="both"/>
        <w:rPr>
          <w:rFonts w:cs="Times New Roman"/>
        </w:rPr>
      </w:pPr>
      <w:r>
        <w:rPr>
          <w:rFonts w:cs="Times New Roman"/>
        </w:rPr>
        <w:t>- przekształcenie, połączenie lub inna zmiana podmiotowa dotycząca Wykonawcy</w:t>
      </w:r>
    </w:p>
    <w:p w:rsidR="00B45B56" w:rsidRDefault="00B45B56" w:rsidP="00B45B56">
      <w:pPr>
        <w:pStyle w:val="Akapitzlist"/>
        <w:spacing w:before="120"/>
        <w:ind w:left="0"/>
        <w:jc w:val="both"/>
        <w:rPr>
          <w:rFonts w:cs="Times New Roman"/>
        </w:rPr>
      </w:pPr>
      <w:r>
        <w:rPr>
          <w:rFonts w:cs="Times New Roman"/>
        </w:rPr>
        <w:t xml:space="preserve">4. W zakresie nieuregulowanym niniejszą Umową mają zastosowanie obowiązujące przepisy prawne, w tym w szczególności ustawy – Prawo zamówień publicznych, Kodeksu cywilnego oraz aktów prawnych wymienionych w treści </w:t>
      </w:r>
      <w:bookmarkStart w:id="18" w:name="__RefHeading__188_8855207201"/>
      <w:bookmarkEnd w:id="18"/>
      <w:r>
        <w:rPr>
          <w:rFonts w:cs="Times New Roman"/>
        </w:rPr>
        <w:t xml:space="preserve">§1 ust. 3 Umowy.  </w:t>
      </w:r>
    </w:p>
    <w:p w:rsidR="00B45B56" w:rsidRDefault="00B45B56" w:rsidP="00B45B56">
      <w:pPr>
        <w:pStyle w:val="Akapitzlist"/>
        <w:spacing w:before="120"/>
        <w:ind w:left="0"/>
        <w:jc w:val="both"/>
        <w:rPr>
          <w:rFonts w:cs="Times New Roman"/>
        </w:rPr>
      </w:pPr>
      <w:r>
        <w:rPr>
          <w:rFonts w:cs="Times New Roman"/>
        </w:rPr>
        <w:t>5. Niniejsza Umowa zawarta jest na czas określony i obowiązuje przez okres 48 miesięcy od daty jej zawarcia.</w:t>
      </w:r>
    </w:p>
    <w:p w:rsidR="00B45B56" w:rsidRDefault="00B45B56" w:rsidP="00B45B56">
      <w:pPr>
        <w:pStyle w:val="Akapitzlist"/>
        <w:spacing w:before="120"/>
        <w:ind w:left="0"/>
        <w:jc w:val="both"/>
        <w:rPr>
          <w:rFonts w:cs="Times New Roman"/>
        </w:rPr>
      </w:pPr>
      <w:r>
        <w:rPr>
          <w:rFonts w:cs="Times New Roman"/>
        </w:rPr>
        <w:t>6. Umowę sporządzono w dwóch jednobrzmiących egzemplarzach: jeden egzemplarz dla Wykonawcy i jeden egzemplarz  dla Zamawiającego.</w:t>
      </w:r>
    </w:p>
    <w:p w:rsidR="00B45B56" w:rsidRDefault="00B45B56" w:rsidP="00B45B56">
      <w:pPr>
        <w:pStyle w:val="Akapitzlist"/>
        <w:spacing w:before="120"/>
        <w:ind w:left="426" w:hanging="426"/>
        <w:jc w:val="both"/>
        <w:rPr>
          <w:rFonts w:cs="Times New Roman"/>
        </w:rPr>
      </w:pPr>
    </w:p>
    <w:p w:rsidR="00B45B56" w:rsidRDefault="00B45B56" w:rsidP="00B45B56">
      <w:pPr>
        <w:pStyle w:val="Akapitzlist"/>
        <w:spacing w:before="120"/>
        <w:ind w:left="426" w:hanging="426"/>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i/>
          <w:iCs/>
        </w:rPr>
        <w:tab/>
        <w:t xml:space="preserve">        Akceptuję wzór umowy </w:t>
      </w:r>
    </w:p>
    <w:p w:rsidR="00B45B56" w:rsidRDefault="00B45B56" w:rsidP="00B45B56">
      <w:pPr>
        <w:pStyle w:val="Akapitzlist"/>
        <w:spacing w:before="120"/>
        <w:ind w:left="426" w:hanging="426"/>
        <w:jc w:val="both"/>
        <w:rPr>
          <w:rFonts w:cs="Times New Roman"/>
          <w:bCs/>
          <w:color w:val="000000"/>
        </w:rPr>
      </w:pPr>
      <w:r>
        <w:rPr>
          <w:rFonts w:cs="Times New Roman"/>
        </w:rPr>
        <w:t>Zamawiający ….........................</w:t>
      </w:r>
      <w:r>
        <w:rPr>
          <w:rFonts w:cs="Times New Roman"/>
        </w:rPr>
        <w:tab/>
      </w:r>
      <w:r>
        <w:rPr>
          <w:rFonts w:cs="Times New Roman"/>
        </w:rPr>
        <w:tab/>
      </w:r>
      <w:r>
        <w:rPr>
          <w:rFonts w:cs="Times New Roman"/>
        </w:rPr>
        <w:tab/>
      </w:r>
      <w:r>
        <w:rPr>
          <w:rFonts w:cs="Times New Roman"/>
        </w:rPr>
        <w:tab/>
        <w:t>Wykonawca …......................</w:t>
      </w:r>
    </w:p>
    <w:p w:rsidR="00B45B56" w:rsidRDefault="00B45B56" w:rsidP="00B45B56">
      <w:pPr>
        <w:pStyle w:val="Akapitzlist"/>
        <w:widowControl/>
        <w:spacing w:after="200" w:line="360" w:lineRule="auto"/>
        <w:ind w:left="900"/>
        <w:jc w:val="both"/>
        <w:rPr>
          <w:rFonts w:cs="Times New Roman"/>
          <w:bCs/>
          <w:color w:val="000000"/>
        </w:rPr>
      </w:pPr>
    </w:p>
    <w:p w:rsidR="00B45B56" w:rsidRDefault="00B45B56" w:rsidP="00B45B56">
      <w:pPr>
        <w:jc w:val="both"/>
        <w:rPr>
          <w:rFonts w:cs="Times New Roman"/>
          <w:b/>
          <w:bCs/>
          <w:color w:val="000000"/>
          <w:u w:val="single"/>
        </w:rPr>
      </w:pPr>
      <w:r>
        <w:rPr>
          <w:rFonts w:cs="Times New Roman"/>
          <w:b/>
          <w:bCs/>
          <w:color w:val="000000"/>
        </w:rPr>
        <w:tab/>
      </w:r>
      <w:r>
        <w:rPr>
          <w:rFonts w:cs="Times New Roman"/>
          <w:b/>
          <w:bCs/>
          <w:color w:val="000000"/>
        </w:rPr>
        <w:tab/>
      </w:r>
      <w:r>
        <w:rPr>
          <w:rFonts w:cs="Times New Roman"/>
          <w:b/>
          <w:bCs/>
          <w:color w:val="000000"/>
        </w:rPr>
        <w:tab/>
      </w:r>
      <w:r>
        <w:rPr>
          <w:rFonts w:cs="Times New Roman"/>
          <w:b/>
          <w:bCs/>
          <w:color w:val="000000"/>
        </w:rPr>
        <w:tab/>
      </w:r>
    </w:p>
    <w:p w:rsidR="001F0912" w:rsidRDefault="001F0912"/>
    <w:sectPr w:rsidR="001F0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OpenSymbol">
    <w:altName w:val="Arial Unicode MS"/>
    <w:charset w:val="00"/>
    <w:family w:val="auto"/>
    <w:pitch w:val="variable"/>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Times New Roman"/>
        <w:caps w:val="0"/>
        <w:smallCaps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14"/>
    <w:multiLevelType w:val="multilevel"/>
    <w:tmpl w:val="00000014"/>
    <w:name w:val="WW8Num20"/>
    <w:lvl w:ilvl="0">
      <w:start w:val="1"/>
      <w:numFmt w:val="bullet"/>
      <w:lvlText w:val=""/>
      <w:lvlJc w:val="left"/>
      <w:pPr>
        <w:tabs>
          <w:tab w:val="num" w:pos="720"/>
        </w:tabs>
        <w:ind w:left="720" w:hanging="360"/>
      </w:pPr>
      <w:rPr>
        <w:rFonts w:ascii="Symbol" w:hAnsi="Symbol" w:cs="Times New Roman"/>
        <w:b/>
        <w:bCs/>
        <w:caps w:val="0"/>
        <w:smallCaps w:val="0"/>
        <w:strike w:val="0"/>
        <w:dstrike w:val="0"/>
      </w:rPr>
    </w:lvl>
    <w:lvl w:ilvl="1">
      <w:start w:val="1"/>
      <w:numFmt w:val="bullet"/>
      <w:lvlText w:val=""/>
      <w:lvlJc w:val="left"/>
      <w:pPr>
        <w:tabs>
          <w:tab w:val="num" w:pos="1080"/>
        </w:tabs>
        <w:ind w:left="1080" w:hanging="360"/>
      </w:pPr>
      <w:rPr>
        <w:rFonts w:ascii="Symbol" w:hAnsi="Symbol" w:cs="Times New Roman"/>
        <w:b/>
        <w:bCs/>
        <w:caps w:val="0"/>
        <w:smallCaps w:val="0"/>
        <w:strike w:val="0"/>
        <w:dstrike w:val="0"/>
      </w:rPr>
    </w:lvl>
    <w:lvl w:ilvl="2">
      <w:start w:val="1"/>
      <w:numFmt w:val="bullet"/>
      <w:lvlText w:val=""/>
      <w:lvlJc w:val="left"/>
      <w:pPr>
        <w:tabs>
          <w:tab w:val="num" w:pos="1440"/>
        </w:tabs>
        <w:ind w:left="1440" w:hanging="360"/>
      </w:pPr>
      <w:rPr>
        <w:rFonts w:ascii="Symbol" w:hAnsi="Symbol" w:cs="Times New Roman"/>
        <w:b/>
        <w:bCs/>
        <w:caps w:val="0"/>
        <w:smallCaps w:val="0"/>
        <w:strike w:val="0"/>
        <w:dstrike w:val="0"/>
      </w:rPr>
    </w:lvl>
    <w:lvl w:ilvl="3">
      <w:start w:val="1"/>
      <w:numFmt w:val="bullet"/>
      <w:lvlText w:val=""/>
      <w:lvlJc w:val="left"/>
      <w:pPr>
        <w:tabs>
          <w:tab w:val="num" w:pos="1800"/>
        </w:tabs>
        <w:ind w:left="1800" w:hanging="360"/>
      </w:pPr>
      <w:rPr>
        <w:rFonts w:ascii="Symbol" w:hAnsi="Symbol" w:cs="Times New Roman"/>
        <w:b/>
        <w:bCs/>
        <w:caps w:val="0"/>
        <w:smallCaps w:val="0"/>
        <w:strike w:val="0"/>
        <w:dstrike w:val="0"/>
      </w:rPr>
    </w:lvl>
    <w:lvl w:ilvl="4">
      <w:start w:val="1"/>
      <w:numFmt w:val="bullet"/>
      <w:lvlText w:val=""/>
      <w:lvlJc w:val="left"/>
      <w:pPr>
        <w:tabs>
          <w:tab w:val="num" w:pos="2160"/>
        </w:tabs>
        <w:ind w:left="2160" w:hanging="360"/>
      </w:pPr>
      <w:rPr>
        <w:rFonts w:ascii="Symbol" w:hAnsi="Symbol" w:cs="Times New Roman"/>
        <w:b/>
        <w:bCs/>
        <w:caps w:val="0"/>
        <w:smallCaps w:val="0"/>
        <w:strike w:val="0"/>
        <w:dstrike w:val="0"/>
      </w:rPr>
    </w:lvl>
    <w:lvl w:ilvl="5">
      <w:start w:val="1"/>
      <w:numFmt w:val="bullet"/>
      <w:lvlText w:val=""/>
      <w:lvlJc w:val="left"/>
      <w:pPr>
        <w:tabs>
          <w:tab w:val="num" w:pos="2520"/>
        </w:tabs>
        <w:ind w:left="2520" w:hanging="360"/>
      </w:pPr>
      <w:rPr>
        <w:rFonts w:ascii="Symbol" w:hAnsi="Symbol" w:cs="Times New Roman"/>
        <w:b/>
        <w:bCs/>
        <w:caps w:val="0"/>
        <w:smallCaps w:val="0"/>
        <w:strike w:val="0"/>
        <w:dstrike w:val="0"/>
      </w:rPr>
    </w:lvl>
    <w:lvl w:ilvl="6">
      <w:start w:val="1"/>
      <w:numFmt w:val="bullet"/>
      <w:lvlText w:val=""/>
      <w:lvlJc w:val="left"/>
      <w:pPr>
        <w:tabs>
          <w:tab w:val="num" w:pos="2880"/>
        </w:tabs>
        <w:ind w:left="2880" w:hanging="360"/>
      </w:pPr>
      <w:rPr>
        <w:rFonts w:ascii="Symbol" w:hAnsi="Symbol" w:cs="Times New Roman"/>
        <w:b/>
        <w:bCs/>
        <w:caps w:val="0"/>
        <w:smallCaps w:val="0"/>
        <w:strike w:val="0"/>
        <w:dstrike w:val="0"/>
      </w:rPr>
    </w:lvl>
    <w:lvl w:ilvl="7">
      <w:start w:val="1"/>
      <w:numFmt w:val="bullet"/>
      <w:lvlText w:val=""/>
      <w:lvlJc w:val="left"/>
      <w:pPr>
        <w:tabs>
          <w:tab w:val="num" w:pos="3240"/>
        </w:tabs>
        <w:ind w:left="3240" w:hanging="360"/>
      </w:pPr>
      <w:rPr>
        <w:rFonts w:ascii="Symbol" w:hAnsi="Symbol" w:cs="Times New Roman"/>
        <w:b/>
        <w:bCs/>
        <w:caps w:val="0"/>
        <w:smallCaps w:val="0"/>
        <w:strike w:val="0"/>
        <w:dstrike w:val="0"/>
      </w:rPr>
    </w:lvl>
    <w:lvl w:ilvl="8">
      <w:start w:val="1"/>
      <w:numFmt w:val="bullet"/>
      <w:lvlText w:val=""/>
      <w:lvlJc w:val="left"/>
      <w:pPr>
        <w:tabs>
          <w:tab w:val="num" w:pos="3600"/>
        </w:tabs>
        <w:ind w:left="3600" w:hanging="360"/>
      </w:pPr>
      <w:rPr>
        <w:rFonts w:ascii="Symbol" w:hAnsi="Symbol" w:cs="Times New Roman"/>
        <w:b/>
        <w:bCs/>
        <w:caps w:val="0"/>
        <w:smallCaps w:val="0"/>
        <w:strike w:val="0"/>
        <w:dstrike w:val="0"/>
      </w:rPr>
    </w:lvl>
  </w:abstractNum>
  <w:abstractNum w:abstractNumId="3">
    <w:nsid w:val="00000015"/>
    <w:multiLevelType w:val="multilevel"/>
    <w:tmpl w:val="00000015"/>
    <w:name w:val="WW8Num21"/>
    <w:lvl w:ilvl="0">
      <w:start w:val="4"/>
      <w:numFmt w:val="decimal"/>
      <w:lvlText w:val="%1."/>
      <w:lvlJc w:val="left"/>
      <w:pPr>
        <w:tabs>
          <w:tab w:val="num" w:pos="720"/>
        </w:tabs>
        <w:ind w:left="720" w:hanging="360"/>
      </w:pPr>
      <w:rPr>
        <w:rFonts w:ascii="Times New Roman" w:eastAsia="Times New Roman" w:hAnsi="Times New Roman" w:cs="Times New Roman"/>
        <w:b/>
        <w:bCs/>
        <w:caps w:val="0"/>
        <w:smallCaps w:val="0"/>
        <w:strike w:val="0"/>
        <w:dstrike w:val="0"/>
        <w:color w:val="000000"/>
        <w:spacing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6"/>
    <w:multiLevelType w:val="multilevel"/>
    <w:tmpl w:val="00000016"/>
    <w:name w:val="WW8Num22"/>
    <w:lvl w:ilvl="0">
      <w:start w:val="1"/>
      <w:numFmt w:val="bullet"/>
      <w:lvlText w:val=""/>
      <w:lvlJc w:val="left"/>
      <w:pPr>
        <w:tabs>
          <w:tab w:val="num" w:pos="720"/>
        </w:tabs>
        <w:ind w:left="720" w:hanging="360"/>
      </w:pPr>
      <w:rPr>
        <w:rFonts w:ascii="Symbol" w:hAnsi="Symbol" w:cs="Verdana"/>
        <w:b/>
        <w:bCs/>
        <w:caps w:val="0"/>
        <w:smallCaps w:val="0"/>
        <w:strike w:val="0"/>
        <w:dstrike w:val="0"/>
      </w:rPr>
    </w:lvl>
    <w:lvl w:ilvl="1">
      <w:start w:val="1"/>
      <w:numFmt w:val="bullet"/>
      <w:lvlText w:val=""/>
      <w:lvlJc w:val="left"/>
      <w:pPr>
        <w:tabs>
          <w:tab w:val="num" w:pos="1080"/>
        </w:tabs>
        <w:ind w:left="1080" w:hanging="360"/>
      </w:pPr>
      <w:rPr>
        <w:rFonts w:ascii="Symbol" w:hAnsi="Symbol" w:cs="Verdana"/>
        <w:b/>
        <w:bCs/>
        <w:caps w:val="0"/>
        <w:smallCaps w:val="0"/>
        <w:strike w:val="0"/>
        <w:dstrike w:val="0"/>
      </w:rPr>
    </w:lvl>
    <w:lvl w:ilvl="2">
      <w:start w:val="1"/>
      <w:numFmt w:val="bullet"/>
      <w:lvlText w:val=""/>
      <w:lvlJc w:val="left"/>
      <w:pPr>
        <w:tabs>
          <w:tab w:val="num" w:pos="1440"/>
        </w:tabs>
        <w:ind w:left="1440" w:hanging="360"/>
      </w:pPr>
      <w:rPr>
        <w:rFonts w:ascii="Symbol" w:hAnsi="Symbol" w:cs="Verdana"/>
        <w:b/>
        <w:bCs/>
        <w:caps w:val="0"/>
        <w:smallCaps w:val="0"/>
        <w:strike w:val="0"/>
        <w:dstrike w:val="0"/>
      </w:rPr>
    </w:lvl>
    <w:lvl w:ilvl="3">
      <w:start w:val="1"/>
      <w:numFmt w:val="bullet"/>
      <w:lvlText w:val=""/>
      <w:lvlJc w:val="left"/>
      <w:pPr>
        <w:tabs>
          <w:tab w:val="num" w:pos="1800"/>
        </w:tabs>
        <w:ind w:left="1800" w:hanging="360"/>
      </w:pPr>
      <w:rPr>
        <w:rFonts w:ascii="Symbol" w:hAnsi="Symbol" w:cs="Verdana"/>
        <w:b/>
        <w:bCs/>
        <w:caps w:val="0"/>
        <w:smallCaps w:val="0"/>
        <w:strike w:val="0"/>
        <w:dstrike w:val="0"/>
      </w:rPr>
    </w:lvl>
    <w:lvl w:ilvl="4">
      <w:start w:val="1"/>
      <w:numFmt w:val="bullet"/>
      <w:lvlText w:val=""/>
      <w:lvlJc w:val="left"/>
      <w:pPr>
        <w:tabs>
          <w:tab w:val="num" w:pos="2160"/>
        </w:tabs>
        <w:ind w:left="2160" w:hanging="360"/>
      </w:pPr>
      <w:rPr>
        <w:rFonts w:ascii="Symbol" w:hAnsi="Symbol" w:cs="Verdana"/>
        <w:b/>
        <w:bCs/>
        <w:caps w:val="0"/>
        <w:smallCaps w:val="0"/>
        <w:strike w:val="0"/>
        <w:dstrike w:val="0"/>
      </w:rPr>
    </w:lvl>
    <w:lvl w:ilvl="5">
      <w:start w:val="1"/>
      <w:numFmt w:val="bullet"/>
      <w:lvlText w:val=""/>
      <w:lvlJc w:val="left"/>
      <w:pPr>
        <w:tabs>
          <w:tab w:val="num" w:pos="2520"/>
        </w:tabs>
        <w:ind w:left="2520" w:hanging="360"/>
      </w:pPr>
      <w:rPr>
        <w:rFonts w:ascii="Symbol" w:hAnsi="Symbol" w:cs="Verdana"/>
        <w:b/>
        <w:bCs/>
        <w:caps w:val="0"/>
        <w:smallCaps w:val="0"/>
        <w:strike w:val="0"/>
        <w:dstrike w:val="0"/>
      </w:rPr>
    </w:lvl>
    <w:lvl w:ilvl="6">
      <w:start w:val="1"/>
      <w:numFmt w:val="bullet"/>
      <w:lvlText w:val=""/>
      <w:lvlJc w:val="left"/>
      <w:pPr>
        <w:tabs>
          <w:tab w:val="num" w:pos="2880"/>
        </w:tabs>
        <w:ind w:left="2880" w:hanging="360"/>
      </w:pPr>
      <w:rPr>
        <w:rFonts w:ascii="Symbol" w:hAnsi="Symbol" w:cs="Verdana"/>
        <w:b/>
        <w:bCs/>
        <w:caps w:val="0"/>
        <w:smallCaps w:val="0"/>
        <w:strike w:val="0"/>
        <w:dstrike w:val="0"/>
      </w:rPr>
    </w:lvl>
    <w:lvl w:ilvl="7">
      <w:start w:val="1"/>
      <w:numFmt w:val="bullet"/>
      <w:lvlText w:val=""/>
      <w:lvlJc w:val="left"/>
      <w:pPr>
        <w:tabs>
          <w:tab w:val="num" w:pos="3240"/>
        </w:tabs>
        <w:ind w:left="3240" w:hanging="360"/>
      </w:pPr>
      <w:rPr>
        <w:rFonts w:ascii="Symbol" w:hAnsi="Symbol" w:cs="Verdana"/>
        <w:b/>
        <w:bCs/>
        <w:caps w:val="0"/>
        <w:smallCaps w:val="0"/>
        <w:strike w:val="0"/>
        <w:dstrike w:val="0"/>
      </w:rPr>
    </w:lvl>
    <w:lvl w:ilvl="8">
      <w:start w:val="1"/>
      <w:numFmt w:val="bullet"/>
      <w:lvlText w:val=""/>
      <w:lvlJc w:val="left"/>
      <w:pPr>
        <w:tabs>
          <w:tab w:val="num" w:pos="3600"/>
        </w:tabs>
        <w:ind w:left="3600" w:hanging="360"/>
      </w:pPr>
      <w:rPr>
        <w:rFonts w:ascii="Symbol" w:hAnsi="Symbol" w:cs="Verdana"/>
        <w:b/>
        <w:bCs/>
        <w:caps w:val="0"/>
        <w:smallCaps w:val="0"/>
        <w:strike w:val="0"/>
        <w:dstrike w:val="0"/>
      </w:rPr>
    </w:lvl>
  </w:abstractNum>
  <w:abstractNum w:abstractNumId="5">
    <w:nsid w:val="00000017"/>
    <w:multiLevelType w:val="multilevel"/>
    <w:tmpl w:val="00000017"/>
    <w:name w:val="WW8Num23"/>
    <w:lvl w:ilvl="0">
      <w:start w:val="1"/>
      <w:numFmt w:val="decimal"/>
      <w:lvlText w:val="%1."/>
      <w:lvlJc w:val="left"/>
      <w:pPr>
        <w:tabs>
          <w:tab w:val="num" w:pos="720"/>
        </w:tabs>
        <w:ind w:left="720" w:hanging="360"/>
      </w:pPr>
      <w:rPr>
        <w:rFonts w:ascii="Symbol" w:eastAsia="Times New Roman" w:hAnsi="Symbol" w:cs="OpenSymbol"/>
        <w:caps w:val="0"/>
        <w:smallCaps w:val="0"/>
        <w:strike w:val="0"/>
        <w:dstrike w:val="0"/>
        <w:color w:val="000000"/>
        <w:spacing w:val="0"/>
        <w:sz w:val="24"/>
        <w:szCs w:val="24"/>
      </w:rPr>
    </w:lvl>
    <w:lvl w:ilvl="1">
      <w:start w:val="1"/>
      <w:numFmt w:val="decimal"/>
      <w:lvlText w:val="%2."/>
      <w:lvlJc w:val="left"/>
      <w:pPr>
        <w:tabs>
          <w:tab w:val="num" w:pos="1080"/>
        </w:tabs>
        <w:ind w:left="1080" w:hanging="360"/>
      </w:pPr>
      <w:rPr>
        <w:rFonts w:ascii="Symbol" w:eastAsia="Times New Roman" w:hAnsi="Symbol" w:cs="OpenSymbol"/>
        <w:caps w:val="0"/>
        <w:smallCaps w:val="0"/>
        <w:strike w:val="0"/>
        <w:dstrike w:val="0"/>
        <w:color w:val="000000"/>
        <w:spacing w:val="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8"/>
    <w:multiLevelType w:val="multilevel"/>
    <w:tmpl w:val="00000018"/>
    <w:name w:val="WW8Num24"/>
    <w:lvl w:ilvl="0">
      <w:start w:val="1"/>
      <w:numFmt w:val="decimal"/>
      <w:lvlText w:val="%1."/>
      <w:lvlJc w:val="left"/>
      <w:pPr>
        <w:tabs>
          <w:tab w:val="num" w:pos="720"/>
        </w:tabs>
        <w:ind w:left="720" w:hanging="360"/>
      </w:pPr>
      <w:rPr>
        <w:rFonts w:cs="Verdana"/>
        <w:caps w:val="0"/>
        <w:smallCap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9"/>
    <w:multiLevelType w:val="multilevel"/>
    <w:tmpl w:val="00000019"/>
    <w:name w:val="WW8Num25"/>
    <w:lvl w:ilvl="0">
      <w:start w:val="1"/>
      <w:numFmt w:val="decimal"/>
      <w:lvlText w:val="%1."/>
      <w:lvlJc w:val="left"/>
      <w:pPr>
        <w:tabs>
          <w:tab w:val="num" w:pos="720"/>
        </w:tabs>
        <w:ind w:left="720" w:hanging="360"/>
      </w:pPr>
      <w:rPr>
        <w:rFonts w:ascii="Symbol" w:eastAsia="Times New Roman" w:hAnsi="Symbol" w:cs="OpenSymbol"/>
        <w:caps w:val="0"/>
        <w:smallCaps w:val="0"/>
        <w:strike w:val="0"/>
        <w:dstrike w:val="0"/>
        <w:color w:val="000000"/>
        <w:spacing w:val="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A"/>
    <w:multiLevelType w:val="multilevel"/>
    <w:tmpl w:val="0000001A"/>
    <w:name w:val="WW8Num26"/>
    <w:lvl w:ilvl="0">
      <w:start w:val="1"/>
      <w:numFmt w:val="decimal"/>
      <w:lvlText w:val="%1."/>
      <w:lvlJc w:val="left"/>
      <w:pPr>
        <w:tabs>
          <w:tab w:val="num" w:pos="720"/>
        </w:tabs>
        <w:ind w:left="720" w:hanging="360"/>
      </w:pPr>
      <w:rPr>
        <w:rFonts w:ascii="Calibri" w:eastAsia="Times New Roman" w:hAnsi="Calibri" w:cs="Times New Roman"/>
        <w:b w:val="0"/>
        <w:bCs/>
        <w:i w:val="0"/>
        <w:iCs/>
        <w:color w:val="000000"/>
        <w:sz w:val="22"/>
        <w:szCs w:val="22"/>
        <w:lang w:val="pl-P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B"/>
    <w:multiLevelType w:val="multilevel"/>
    <w:tmpl w:val="0000001B"/>
    <w:name w:val="WW8Num27"/>
    <w:lvl w:ilvl="0">
      <w:start w:val="4"/>
      <w:numFmt w:val="decimal"/>
      <w:lvlText w:val="%1."/>
      <w:lvlJc w:val="left"/>
      <w:pPr>
        <w:tabs>
          <w:tab w:val="num" w:pos="720"/>
        </w:tabs>
        <w:ind w:left="720" w:hanging="360"/>
      </w:pPr>
      <w:rPr>
        <w:b/>
        <w:sz w:val="22"/>
        <w:szCs w:val="22"/>
        <w:u w:val="none"/>
      </w:rPr>
    </w:lvl>
    <w:lvl w:ilvl="1">
      <w:start w:val="1"/>
      <w:numFmt w:val="decimal"/>
      <w:lvlText w:val="%2."/>
      <w:lvlJc w:val="left"/>
      <w:pPr>
        <w:tabs>
          <w:tab w:val="num" w:pos="1080"/>
        </w:tabs>
        <w:ind w:left="1080" w:hanging="360"/>
      </w:pPr>
      <w:rPr>
        <w:b w:val="0"/>
        <w:i/>
        <w:sz w:val="22"/>
        <w:szCs w:val="22"/>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14"/>
    <w:rsid w:val="00024298"/>
    <w:rsid w:val="000470F3"/>
    <w:rsid w:val="00070C8C"/>
    <w:rsid w:val="000A2B34"/>
    <w:rsid w:val="0010634A"/>
    <w:rsid w:val="00124016"/>
    <w:rsid w:val="001616A9"/>
    <w:rsid w:val="00173F41"/>
    <w:rsid w:val="0018662F"/>
    <w:rsid w:val="001B63F1"/>
    <w:rsid w:val="001C03EA"/>
    <w:rsid w:val="001F0912"/>
    <w:rsid w:val="001F482A"/>
    <w:rsid w:val="00226EB2"/>
    <w:rsid w:val="00254EC5"/>
    <w:rsid w:val="00295310"/>
    <w:rsid w:val="002A53D0"/>
    <w:rsid w:val="00301414"/>
    <w:rsid w:val="00331085"/>
    <w:rsid w:val="00342C9B"/>
    <w:rsid w:val="00437B3F"/>
    <w:rsid w:val="00501555"/>
    <w:rsid w:val="0051659A"/>
    <w:rsid w:val="006157A0"/>
    <w:rsid w:val="00621C95"/>
    <w:rsid w:val="006A44DA"/>
    <w:rsid w:val="006D3A25"/>
    <w:rsid w:val="006D4E7C"/>
    <w:rsid w:val="00707A07"/>
    <w:rsid w:val="00735638"/>
    <w:rsid w:val="007359F3"/>
    <w:rsid w:val="00790F3D"/>
    <w:rsid w:val="00794AE4"/>
    <w:rsid w:val="00794CAA"/>
    <w:rsid w:val="007C4E50"/>
    <w:rsid w:val="00884984"/>
    <w:rsid w:val="009325F8"/>
    <w:rsid w:val="009B1785"/>
    <w:rsid w:val="009F3472"/>
    <w:rsid w:val="00A40BE3"/>
    <w:rsid w:val="00B1218E"/>
    <w:rsid w:val="00B21664"/>
    <w:rsid w:val="00B45B56"/>
    <w:rsid w:val="00B903F0"/>
    <w:rsid w:val="00C74A33"/>
    <w:rsid w:val="00CD0BDF"/>
    <w:rsid w:val="00D654D7"/>
    <w:rsid w:val="00E2612E"/>
    <w:rsid w:val="00E32618"/>
    <w:rsid w:val="00EA647A"/>
    <w:rsid w:val="00FB6643"/>
    <w:rsid w:val="00FF2C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5B56"/>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gwek2">
    <w:name w:val="heading 2"/>
    <w:basedOn w:val="Normalny"/>
    <w:next w:val="Tekstpodstawowy"/>
    <w:link w:val="Nagwek2Znak"/>
    <w:qFormat/>
    <w:rsid w:val="00B45B56"/>
    <w:pPr>
      <w:keepNext/>
      <w:numPr>
        <w:ilvl w:val="1"/>
        <w:numId w:val="1"/>
      </w:numPr>
      <w:spacing w:before="240" w:after="120"/>
      <w:outlineLvl w:val="1"/>
    </w:pPr>
    <w:rPr>
      <w:rFonts w:ascii="Arial" w:eastAsia="Microsoft YaHei"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B45B56"/>
    <w:rPr>
      <w:rFonts w:ascii="Arial" w:eastAsia="Microsoft YaHei" w:hAnsi="Arial" w:cs="Mangal"/>
      <w:b/>
      <w:bCs/>
      <w:i/>
      <w:iCs/>
      <w:kern w:val="1"/>
      <w:sz w:val="28"/>
      <w:szCs w:val="28"/>
      <w:lang w:eastAsia="hi-IN" w:bidi="hi-IN"/>
    </w:rPr>
  </w:style>
  <w:style w:type="paragraph" w:customStyle="1" w:styleId="Default">
    <w:name w:val="Default"/>
    <w:basedOn w:val="Normalny"/>
    <w:rsid w:val="00B45B56"/>
    <w:pPr>
      <w:autoSpaceDE w:val="0"/>
    </w:pPr>
    <w:rPr>
      <w:rFonts w:eastAsia="Times New Roman" w:cs="Times New Roman"/>
      <w:color w:val="000000"/>
    </w:rPr>
  </w:style>
  <w:style w:type="paragraph" w:styleId="Akapitzlist">
    <w:name w:val="List Paragraph"/>
    <w:basedOn w:val="Normalny"/>
    <w:qFormat/>
    <w:rsid w:val="00B45B56"/>
    <w:pPr>
      <w:ind w:left="720"/>
    </w:pPr>
  </w:style>
  <w:style w:type="paragraph" w:customStyle="1" w:styleId="Tekstpodstawowy31">
    <w:name w:val="Tekst podstawowy 31"/>
    <w:basedOn w:val="Normalny"/>
    <w:rsid w:val="00B45B56"/>
    <w:pPr>
      <w:spacing w:after="120"/>
    </w:pPr>
    <w:rPr>
      <w:sz w:val="16"/>
      <w:szCs w:val="16"/>
    </w:rPr>
  </w:style>
  <w:style w:type="paragraph" w:customStyle="1" w:styleId="Tekstpodstawowywcity21">
    <w:name w:val="Tekst podstawowy wcięty 21"/>
    <w:basedOn w:val="Normalny"/>
    <w:rsid w:val="00B45B56"/>
    <w:pPr>
      <w:spacing w:line="360" w:lineRule="auto"/>
      <w:ind w:left="-180"/>
      <w:jc w:val="both"/>
    </w:pPr>
    <w:rPr>
      <w:rFonts w:ascii="Tahoma" w:hAnsi="Tahoma" w:cs="Tahoma"/>
      <w:sz w:val="22"/>
    </w:rPr>
  </w:style>
  <w:style w:type="paragraph" w:styleId="Tekstpodstawowy">
    <w:name w:val="Body Text"/>
    <w:basedOn w:val="Normalny"/>
    <w:link w:val="TekstpodstawowyZnak"/>
    <w:uiPriority w:val="99"/>
    <w:semiHidden/>
    <w:unhideWhenUsed/>
    <w:rsid w:val="00B45B56"/>
    <w:pPr>
      <w:spacing w:after="120"/>
    </w:pPr>
    <w:rPr>
      <w:szCs w:val="21"/>
    </w:rPr>
  </w:style>
  <w:style w:type="character" w:customStyle="1" w:styleId="TekstpodstawowyZnak">
    <w:name w:val="Tekst podstawowy Znak"/>
    <w:basedOn w:val="Domylnaczcionkaakapitu"/>
    <w:link w:val="Tekstpodstawowy"/>
    <w:uiPriority w:val="99"/>
    <w:semiHidden/>
    <w:rsid w:val="00B45B56"/>
    <w:rPr>
      <w:rFonts w:ascii="Times New Roman" w:eastAsia="SimSun"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5B56"/>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gwek2">
    <w:name w:val="heading 2"/>
    <w:basedOn w:val="Normalny"/>
    <w:next w:val="Tekstpodstawowy"/>
    <w:link w:val="Nagwek2Znak"/>
    <w:qFormat/>
    <w:rsid w:val="00B45B56"/>
    <w:pPr>
      <w:keepNext/>
      <w:numPr>
        <w:ilvl w:val="1"/>
        <w:numId w:val="1"/>
      </w:numPr>
      <w:spacing w:before="240" w:after="120"/>
      <w:outlineLvl w:val="1"/>
    </w:pPr>
    <w:rPr>
      <w:rFonts w:ascii="Arial" w:eastAsia="Microsoft YaHei"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B45B56"/>
    <w:rPr>
      <w:rFonts w:ascii="Arial" w:eastAsia="Microsoft YaHei" w:hAnsi="Arial" w:cs="Mangal"/>
      <w:b/>
      <w:bCs/>
      <w:i/>
      <w:iCs/>
      <w:kern w:val="1"/>
      <w:sz w:val="28"/>
      <w:szCs w:val="28"/>
      <w:lang w:eastAsia="hi-IN" w:bidi="hi-IN"/>
    </w:rPr>
  </w:style>
  <w:style w:type="paragraph" w:customStyle="1" w:styleId="Default">
    <w:name w:val="Default"/>
    <w:basedOn w:val="Normalny"/>
    <w:rsid w:val="00B45B56"/>
    <w:pPr>
      <w:autoSpaceDE w:val="0"/>
    </w:pPr>
    <w:rPr>
      <w:rFonts w:eastAsia="Times New Roman" w:cs="Times New Roman"/>
      <w:color w:val="000000"/>
    </w:rPr>
  </w:style>
  <w:style w:type="paragraph" w:styleId="Akapitzlist">
    <w:name w:val="List Paragraph"/>
    <w:basedOn w:val="Normalny"/>
    <w:qFormat/>
    <w:rsid w:val="00B45B56"/>
    <w:pPr>
      <w:ind w:left="720"/>
    </w:pPr>
  </w:style>
  <w:style w:type="paragraph" w:customStyle="1" w:styleId="Tekstpodstawowy31">
    <w:name w:val="Tekst podstawowy 31"/>
    <w:basedOn w:val="Normalny"/>
    <w:rsid w:val="00B45B56"/>
    <w:pPr>
      <w:spacing w:after="120"/>
    </w:pPr>
    <w:rPr>
      <w:sz w:val="16"/>
      <w:szCs w:val="16"/>
    </w:rPr>
  </w:style>
  <w:style w:type="paragraph" w:customStyle="1" w:styleId="Tekstpodstawowywcity21">
    <w:name w:val="Tekst podstawowy wcięty 21"/>
    <w:basedOn w:val="Normalny"/>
    <w:rsid w:val="00B45B56"/>
    <w:pPr>
      <w:spacing w:line="360" w:lineRule="auto"/>
      <w:ind w:left="-180"/>
      <w:jc w:val="both"/>
    </w:pPr>
    <w:rPr>
      <w:rFonts w:ascii="Tahoma" w:hAnsi="Tahoma" w:cs="Tahoma"/>
      <w:sz w:val="22"/>
    </w:rPr>
  </w:style>
  <w:style w:type="paragraph" w:styleId="Tekstpodstawowy">
    <w:name w:val="Body Text"/>
    <w:basedOn w:val="Normalny"/>
    <w:link w:val="TekstpodstawowyZnak"/>
    <w:uiPriority w:val="99"/>
    <w:semiHidden/>
    <w:unhideWhenUsed/>
    <w:rsid w:val="00B45B56"/>
    <w:pPr>
      <w:spacing w:after="120"/>
    </w:pPr>
    <w:rPr>
      <w:szCs w:val="21"/>
    </w:rPr>
  </w:style>
  <w:style w:type="character" w:customStyle="1" w:styleId="TekstpodstawowyZnak">
    <w:name w:val="Tekst podstawowy Znak"/>
    <w:basedOn w:val="Domylnaczcionkaakapitu"/>
    <w:link w:val="Tekstpodstawowy"/>
    <w:uiPriority w:val="99"/>
    <w:semiHidden/>
    <w:rsid w:val="00B45B56"/>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3836</Words>
  <Characters>23019</Characters>
  <Application>Microsoft Office Word</Application>
  <DocSecurity>0</DocSecurity>
  <Lines>191</Lines>
  <Paragraphs>53</Paragraphs>
  <ScaleCrop>false</ScaleCrop>
  <Company>HP</Company>
  <LinksUpToDate>false</LinksUpToDate>
  <CharactersWithSpaces>26802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Krzysiek</dc:creator>
  <cp:keywords/>
  <dc:description/>
  <cp:lastModifiedBy>Krzysiek</cp:lastModifiedBy>
  <cp:revision>3</cp:revision>
  <dcterms:created xsi:type="dcterms:W3CDTF">2015-07-31T09:01:00Z</dcterms:created>
  <dcterms:modified xsi:type="dcterms:W3CDTF">2015-07-31T14:32:00Z</dcterms:modified>
</cp:coreProperties>
</file>